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EE357" w14:textId="091ECCF6" w:rsidR="00014A27" w:rsidRPr="009305DE" w:rsidRDefault="00014A27" w:rsidP="00014A27">
      <w:pPr>
        <w:pStyle w:val="Header"/>
        <w:tabs>
          <w:tab w:val="right" w:pos="9639"/>
          <w:tab w:val="right" w:pos="9781"/>
        </w:tabs>
        <w:ind w:right="200"/>
        <w:rPr>
          <w:rFonts w:cs="Arial"/>
          <w:bCs/>
          <w:sz w:val="20"/>
          <w:lang w:val="de-DE" w:eastAsia="ja-JP"/>
        </w:rPr>
      </w:pPr>
      <w:r w:rsidRPr="009305DE">
        <w:rPr>
          <w:rFonts w:cs="Arial"/>
          <w:bCs/>
          <w:sz w:val="20"/>
          <w:lang w:val="de-DE"/>
        </w:rPr>
        <w:t>3GPP TSG RAN WG1</w:t>
      </w:r>
      <w:r w:rsidRPr="009305DE">
        <w:rPr>
          <w:rFonts w:cs="Arial"/>
          <w:bCs/>
          <w:sz w:val="20"/>
          <w:lang w:val="de-DE" w:eastAsia="ja-JP"/>
        </w:rPr>
        <w:t xml:space="preserve"> #</w:t>
      </w:r>
      <w:r w:rsidR="00D403F0" w:rsidRPr="009305DE">
        <w:rPr>
          <w:rFonts w:cs="Arial" w:hint="eastAsia"/>
          <w:bCs/>
          <w:sz w:val="20"/>
          <w:lang w:val="de-DE" w:eastAsia="ja-JP"/>
        </w:rPr>
        <w:t>110</w:t>
      </w:r>
      <w:r w:rsidR="0026421B">
        <w:rPr>
          <w:rFonts w:cs="Arial"/>
          <w:bCs/>
          <w:sz w:val="20"/>
          <w:lang w:val="de-DE" w:eastAsia="ja-JP"/>
        </w:rPr>
        <w:t>bis-e</w:t>
      </w:r>
      <w:r w:rsidRPr="009305DE">
        <w:rPr>
          <w:rFonts w:cs="Arial"/>
          <w:bCs/>
          <w:sz w:val="20"/>
          <w:lang w:val="de-DE" w:eastAsia="ja-JP"/>
        </w:rPr>
        <w:tab/>
      </w:r>
      <w:r w:rsidR="000E1174" w:rsidRPr="00FB37EB">
        <w:rPr>
          <w:rFonts w:cs="Arial"/>
          <w:bCs/>
          <w:sz w:val="20"/>
          <w:lang w:val="de-DE" w:eastAsia="ja-JP"/>
        </w:rPr>
        <w:t>R1-2210069</w:t>
      </w:r>
    </w:p>
    <w:p w14:paraId="2E443A14" w14:textId="08F0C72F" w:rsidR="00014A27" w:rsidRPr="0026421B" w:rsidRDefault="0026421B" w:rsidP="00014A27">
      <w:pPr>
        <w:pStyle w:val="TdocHeader2"/>
        <w:jc w:val="left"/>
        <w:rPr>
          <w:rFonts w:eastAsia="Yu Mincho"/>
          <w:sz w:val="20"/>
          <w:lang w:val="en-US"/>
        </w:rPr>
      </w:pPr>
      <w:r w:rsidRPr="0026421B">
        <w:rPr>
          <w:rFonts w:eastAsia="MS Mincho" w:cs="Arial"/>
          <w:bCs/>
          <w:sz w:val="20"/>
          <w:lang w:val="en-US" w:eastAsia="ja-JP"/>
        </w:rPr>
        <w:t>e-Meeting</w:t>
      </w:r>
      <w:r w:rsidR="00864D76" w:rsidRPr="0026421B">
        <w:rPr>
          <w:rFonts w:eastAsia="MS Mincho" w:cs="Arial"/>
          <w:bCs/>
          <w:sz w:val="20"/>
          <w:lang w:val="en-US" w:eastAsia="ja-JP"/>
        </w:rPr>
        <w:t>,</w:t>
      </w:r>
      <w:r w:rsidR="00D403F0" w:rsidRPr="0026421B">
        <w:rPr>
          <w:sz w:val="20"/>
          <w:lang w:val="en-US"/>
        </w:rPr>
        <w:t xml:space="preserve"> </w:t>
      </w:r>
      <w:r w:rsidRPr="0026421B">
        <w:rPr>
          <w:sz w:val="20"/>
          <w:lang w:val="en-US"/>
        </w:rPr>
        <w:t xml:space="preserve">October </w:t>
      </w:r>
      <w:r w:rsidRPr="0026421B">
        <w:rPr>
          <w:rFonts w:eastAsia="MS Mincho" w:cs="Arial"/>
          <w:bCs/>
          <w:sz w:val="20"/>
          <w:lang w:val="en-US" w:eastAsia="ja-JP"/>
        </w:rPr>
        <w:t>10</w:t>
      </w:r>
      <w:r w:rsidRPr="0026421B">
        <w:rPr>
          <w:rFonts w:eastAsia="MS Mincho" w:cs="Arial"/>
          <w:bCs/>
          <w:sz w:val="20"/>
          <w:vertAlign w:val="superscript"/>
          <w:lang w:val="en-US" w:eastAsia="ja-JP"/>
        </w:rPr>
        <w:t>th</w:t>
      </w:r>
      <w:r w:rsidRPr="0026421B">
        <w:rPr>
          <w:rFonts w:eastAsia="MS Mincho" w:cs="Arial"/>
          <w:bCs/>
          <w:sz w:val="20"/>
          <w:lang w:val="en-US" w:eastAsia="ja-JP"/>
        </w:rPr>
        <w:t xml:space="preserve"> </w:t>
      </w:r>
      <w:r w:rsidR="00014A27" w:rsidRPr="0026421B">
        <w:rPr>
          <w:rFonts w:eastAsia="MS Mincho" w:cs="Arial"/>
          <w:bCs/>
          <w:sz w:val="20"/>
          <w:lang w:val="en-US" w:eastAsia="ja-JP"/>
        </w:rPr>
        <w:t xml:space="preserve">– </w:t>
      </w:r>
      <w:r w:rsidRPr="0026421B">
        <w:rPr>
          <w:rFonts w:eastAsia="MS Mincho" w:cs="Arial"/>
          <w:bCs/>
          <w:sz w:val="20"/>
          <w:lang w:val="en-US" w:eastAsia="ja-JP"/>
        </w:rPr>
        <w:t>19</w:t>
      </w:r>
      <w:r w:rsidR="00014A27" w:rsidRPr="0026421B">
        <w:rPr>
          <w:rFonts w:eastAsia="MS Mincho" w:cs="Arial"/>
          <w:bCs/>
          <w:sz w:val="20"/>
          <w:vertAlign w:val="superscript"/>
          <w:lang w:val="en-US" w:eastAsia="ja-JP"/>
        </w:rPr>
        <w:t>th</w:t>
      </w:r>
      <w:r w:rsidR="00014A27" w:rsidRPr="0026421B">
        <w:rPr>
          <w:rFonts w:eastAsia="MS Mincho" w:cs="Arial"/>
          <w:bCs/>
          <w:sz w:val="20"/>
          <w:lang w:val="en-US" w:eastAsia="ja-JP"/>
        </w:rPr>
        <w:t>, 2022</w:t>
      </w:r>
    </w:p>
    <w:p w14:paraId="0A74D0F5" w14:textId="77777777" w:rsidR="00014A27" w:rsidRPr="00851E89" w:rsidRDefault="00014A27" w:rsidP="00014A27">
      <w:pPr>
        <w:pStyle w:val="Header"/>
        <w:tabs>
          <w:tab w:val="right" w:pos="8280"/>
          <w:tab w:val="right" w:pos="9781"/>
        </w:tabs>
        <w:ind w:left="2185" w:right="200"/>
        <w:rPr>
          <w:lang w:val="en-US" w:eastAsia="ja-JP"/>
        </w:rPr>
      </w:pPr>
    </w:p>
    <w:p w14:paraId="3E81099E" w14:textId="77777777" w:rsidR="00014A27" w:rsidRDefault="00014A27" w:rsidP="00014A27">
      <w:pPr>
        <w:pStyle w:val="TdocHeader2"/>
        <w:spacing w:after="60"/>
        <w:jc w:val="left"/>
        <w:rPr>
          <w:rFonts w:eastAsia="MS Mincho"/>
          <w:sz w:val="20"/>
          <w:lang w:eastAsia="ja-JP"/>
        </w:rPr>
      </w:pPr>
      <w:r>
        <w:rPr>
          <w:sz w:val="20"/>
        </w:rPr>
        <w:t>Source:</w:t>
      </w:r>
      <w:r>
        <w:rPr>
          <w:sz w:val="20"/>
        </w:rPr>
        <w:tab/>
      </w:r>
      <w:r>
        <w:rPr>
          <w:b w:val="0"/>
          <w:sz w:val="20"/>
        </w:rPr>
        <w:t>Panasonic</w:t>
      </w:r>
    </w:p>
    <w:p w14:paraId="775AB83B" w14:textId="105C067E" w:rsidR="00014A27" w:rsidRDefault="00014A27" w:rsidP="00014A27">
      <w:pPr>
        <w:pStyle w:val="TdocHeader2"/>
        <w:spacing w:after="60"/>
        <w:jc w:val="left"/>
        <w:rPr>
          <w:rFonts w:eastAsia="MS Mincho"/>
          <w:b w:val="0"/>
          <w:sz w:val="20"/>
          <w:lang w:eastAsia="ja-JP"/>
        </w:rPr>
      </w:pPr>
      <w:r>
        <w:rPr>
          <w:sz w:val="20"/>
        </w:rPr>
        <w:t xml:space="preserve">Title: </w:t>
      </w:r>
      <w:r>
        <w:rPr>
          <w:sz w:val="20"/>
        </w:rPr>
        <w:tab/>
      </w:r>
      <w:r w:rsidR="005B7E95">
        <w:rPr>
          <w:b w:val="0"/>
          <w:sz w:val="20"/>
        </w:rPr>
        <w:t xml:space="preserve">Discussion </w:t>
      </w:r>
      <w:r w:rsidR="00023D7D">
        <w:rPr>
          <w:b w:val="0"/>
          <w:sz w:val="20"/>
        </w:rPr>
        <w:t>on</w:t>
      </w:r>
      <w:r w:rsidRPr="001731FC">
        <w:rPr>
          <w:b w:val="0"/>
          <w:sz w:val="20"/>
        </w:rPr>
        <w:t xml:space="preserve"> </w:t>
      </w:r>
      <w:r w:rsidR="00023D7D">
        <w:rPr>
          <w:b w:val="0"/>
          <w:sz w:val="20"/>
        </w:rPr>
        <w:t>network verified UE location for NTN</w:t>
      </w:r>
    </w:p>
    <w:p w14:paraId="6E5A945C" w14:textId="7E54F321" w:rsidR="00014A27" w:rsidRDefault="00014A27" w:rsidP="00014A27">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9.1</w:t>
      </w:r>
      <w:r w:rsidR="0026421B">
        <w:rPr>
          <w:rFonts w:ascii="Arial" w:eastAsia="SimSun" w:hAnsi="Arial"/>
          <w:lang w:eastAsia="zh-CN"/>
        </w:rPr>
        <w:t>1</w:t>
      </w:r>
      <w:r>
        <w:rPr>
          <w:rFonts w:ascii="Arial" w:eastAsia="SimSun" w:hAnsi="Arial"/>
          <w:lang w:eastAsia="zh-CN"/>
        </w:rPr>
        <w:t>.</w:t>
      </w:r>
      <w:r w:rsidR="00023D7D">
        <w:rPr>
          <w:rFonts w:ascii="Arial" w:eastAsia="SimSun" w:hAnsi="Arial"/>
          <w:lang w:eastAsia="zh-CN"/>
        </w:rPr>
        <w:t>2</w:t>
      </w:r>
      <w:r>
        <w:rPr>
          <w:rFonts w:ascii="Arial" w:eastAsia="SimSun" w:hAnsi="Arial"/>
          <w:lang w:eastAsia="zh-CN"/>
        </w:rPr>
        <w:t xml:space="preserve"> </w:t>
      </w:r>
    </w:p>
    <w:p w14:paraId="23FA810A" w14:textId="77777777" w:rsidR="00014A27" w:rsidRDefault="00014A27" w:rsidP="00014A27">
      <w:pPr>
        <w:pStyle w:val="TdocHeader2"/>
        <w:spacing w:after="60"/>
        <w:jc w:val="left"/>
        <w:rPr>
          <w:rFonts w:ascii="Times New Roman" w:eastAsia="Yu Mincho"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1A4200">
      <w:pPr>
        <w:pStyle w:val="Heading1"/>
        <w:ind w:leftChars="-32" w:left="303" w:right="200" w:hanging="367"/>
        <w:rPr>
          <w:lang w:eastAsia="ja-JP"/>
        </w:rPr>
      </w:pPr>
      <w:r w:rsidRPr="00700E2D">
        <w:rPr>
          <w:rFonts w:hint="eastAsia"/>
          <w:lang w:eastAsia="ja-JP"/>
        </w:rPr>
        <w:t>Introduction</w:t>
      </w:r>
    </w:p>
    <w:p w14:paraId="358A8EF6" w14:textId="0AC35310" w:rsidR="0087035F" w:rsidRDefault="0026421B" w:rsidP="0087035F">
      <w:pPr>
        <w:rPr>
          <w:lang w:val="nl-NL" w:eastAsia="ja-JP"/>
        </w:rPr>
      </w:pPr>
      <w:r>
        <w:rPr>
          <w:lang w:val="nl-NL" w:eastAsia="ja-JP"/>
        </w:rPr>
        <w:t xml:space="preserve">The </w:t>
      </w:r>
      <w:r w:rsidR="00A121A6">
        <w:rPr>
          <w:lang w:val="nl-NL" w:eastAsia="ja-JP"/>
        </w:rPr>
        <w:t>Rel.18 work item on</w:t>
      </w:r>
      <w:r w:rsidR="00F34448">
        <w:rPr>
          <w:lang w:val="nl-NL" w:eastAsia="ja-JP"/>
        </w:rPr>
        <w:t xml:space="preserve"> Non</w:t>
      </w:r>
      <w:r w:rsidR="00A121A6">
        <w:rPr>
          <w:lang w:val="nl-NL" w:eastAsia="ja-JP"/>
        </w:rPr>
        <w:t>-</w:t>
      </w:r>
      <w:r w:rsidR="00F34448">
        <w:rPr>
          <w:lang w:val="nl-NL" w:eastAsia="ja-JP"/>
        </w:rPr>
        <w:t>Terrestrial Network (NTN) [1] has been started</w:t>
      </w:r>
      <w:r>
        <w:rPr>
          <w:lang w:val="nl-NL" w:eastAsia="ja-JP"/>
        </w:rPr>
        <w:t xml:space="preserve"> with the following scope:</w:t>
      </w:r>
    </w:p>
    <w:p w14:paraId="27F104D0" w14:textId="50990E70" w:rsidR="00DB5440" w:rsidRDefault="00DB5440">
      <w:pPr>
        <w:pStyle w:val="ListParagraph"/>
        <w:numPr>
          <w:ilvl w:val="0"/>
          <w:numId w:val="11"/>
        </w:numPr>
        <w:ind w:leftChars="0"/>
        <w:rPr>
          <w:lang w:val="nl-NL" w:eastAsia="ja-JP"/>
        </w:rPr>
      </w:pPr>
      <w:r>
        <w:rPr>
          <w:lang w:val="nl-NL" w:eastAsia="ja-JP"/>
        </w:rPr>
        <w:t>Coverage enhancement</w:t>
      </w:r>
    </w:p>
    <w:p w14:paraId="1ACBD168" w14:textId="6066752F" w:rsidR="00DB5440" w:rsidRDefault="00DB5440">
      <w:pPr>
        <w:pStyle w:val="ListParagraph"/>
        <w:numPr>
          <w:ilvl w:val="0"/>
          <w:numId w:val="11"/>
        </w:numPr>
        <w:ind w:leftChars="0"/>
        <w:rPr>
          <w:lang w:val="nl-NL" w:eastAsia="ja-JP"/>
        </w:rPr>
      </w:pPr>
      <w:r>
        <w:rPr>
          <w:bCs/>
        </w:rPr>
        <w:t>NR-NTN deployment in above 10 GHz bands</w:t>
      </w:r>
      <w:r>
        <w:rPr>
          <w:lang w:val="nl-NL" w:eastAsia="ja-JP"/>
        </w:rPr>
        <w:t xml:space="preserve"> </w:t>
      </w:r>
    </w:p>
    <w:p w14:paraId="3D307CC8" w14:textId="77777777" w:rsidR="00DB5440" w:rsidRPr="00DB5440" w:rsidRDefault="00DB5440">
      <w:pPr>
        <w:pStyle w:val="ListParagraph"/>
        <w:numPr>
          <w:ilvl w:val="0"/>
          <w:numId w:val="11"/>
        </w:numPr>
        <w:ind w:leftChars="0"/>
        <w:rPr>
          <w:lang w:val="nl-NL" w:eastAsia="ja-JP"/>
        </w:rPr>
      </w:pPr>
      <w:r>
        <w:rPr>
          <w:bCs/>
        </w:rPr>
        <w:t>Network verified UE location</w:t>
      </w:r>
    </w:p>
    <w:p w14:paraId="5183945F" w14:textId="071F74A2" w:rsidR="00DB5440" w:rsidRDefault="00DB5440">
      <w:pPr>
        <w:pStyle w:val="ListParagraph"/>
        <w:numPr>
          <w:ilvl w:val="0"/>
          <w:numId w:val="11"/>
        </w:numPr>
        <w:ind w:leftChars="0"/>
        <w:rPr>
          <w:lang w:val="nl-NL" w:eastAsia="ja-JP"/>
        </w:rPr>
      </w:pPr>
      <w:r>
        <w:rPr>
          <w:bCs/>
        </w:rPr>
        <w:t>NTN-TN and NTN-NTN mobility and service continuity enhancements</w:t>
      </w:r>
      <w:r>
        <w:rPr>
          <w:lang w:val="nl-NL" w:eastAsia="ja-JP"/>
        </w:rPr>
        <w:t xml:space="preserve"> </w:t>
      </w:r>
    </w:p>
    <w:p w14:paraId="1ECFCB09" w14:textId="77777777" w:rsidR="0026421B" w:rsidRDefault="0026421B" w:rsidP="009B727D">
      <w:pPr>
        <w:rPr>
          <w:lang w:val="nl-NL" w:eastAsia="ja-JP"/>
        </w:rPr>
      </w:pPr>
    </w:p>
    <w:p w14:paraId="383C01A9" w14:textId="487DAA63" w:rsidR="009B727D" w:rsidRDefault="009B727D" w:rsidP="009B727D">
      <w:pPr>
        <w:rPr>
          <w:lang w:eastAsia="ja-JP"/>
        </w:rPr>
      </w:pPr>
      <w:r>
        <w:rPr>
          <w:lang w:val="nl-NL" w:eastAsia="ja-JP"/>
        </w:rPr>
        <w:t xml:space="preserve">On </w:t>
      </w:r>
      <w:r w:rsidR="005552EB">
        <w:rPr>
          <w:lang w:val="nl-NL" w:eastAsia="ja-JP"/>
        </w:rPr>
        <w:t>network verified UE location</w:t>
      </w:r>
      <w:r>
        <w:rPr>
          <w:lang w:val="nl-NL" w:eastAsia="ja-JP"/>
        </w:rPr>
        <w:t>, t</w:t>
      </w:r>
      <w:r>
        <w:rPr>
          <w:lang w:eastAsia="ja-JP"/>
        </w:rPr>
        <w:t>he</w:t>
      </w:r>
      <w:r w:rsidR="005552EB">
        <w:rPr>
          <w:lang w:eastAsia="ja-JP"/>
        </w:rPr>
        <w:t xml:space="preserve"> study phase in RAN has been finished and </w:t>
      </w:r>
      <w:r w:rsidR="0013038D">
        <w:rPr>
          <w:lang w:eastAsia="ja-JP"/>
        </w:rPr>
        <w:t>TR</w:t>
      </w:r>
      <w:r w:rsidR="0019700E">
        <w:rPr>
          <w:lang w:eastAsia="ja-JP"/>
        </w:rPr>
        <w:t xml:space="preserve"> </w:t>
      </w:r>
      <w:r w:rsidR="0013038D">
        <w:rPr>
          <w:lang w:eastAsia="ja-JP"/>
        </w:rPr>
        <w:t xml:space="preserve">38.882 </w:t>
      </w:r>
      <w:r w:rsidR="005552EB">
        <w:rPr>
          <w:lang w:eastAsia="ja-JP"/>
        </w:rPr>
        <w:t>on the necessity of network verified UE location</w:t>
      </w:r>
      <w:r>
        <w:rPr>
          <w:lang w:eastAsia="ja-JP"/>
        </w:rPr>
        <w:t xml:space="preserve"> </w:t>
      </w:r>
      <w:r w:rsidR="00023D7D">
        <w:rPr>
          <w:lang w:eastAsia="ja-JP"/>
        </w:rPr>
        <w:t>was create</w:t>
      </w:r>
      <w:r w:rsidR="0013038D">
        <w:rPr>
          <w:lang w:eastAsia="ja-JP"/>
        </w:rPr>
        <w:t>d</w:t>
      </w:r>
      <w:r w:rsidR="005552EB">
        <w:rPr>
          <w:lang w:eastAsia="ja-JP"/>
        </w:rPr>
        <w:t xml:space="preserve"> </w:t>
      </w:r>
      <w:r>
        <w:rPr>
          <w:lang w:val="nl-NL" w:eastAsia="ja-JP"/>
        </w:rPr>
        <w:t>[</w:t>
      </w:r>
      <w:r w:rsidR="005552EB">
        <w:rPr>
          <w:lang w:val="nl-NL" w:eastAsia="ja-JP"/>
        </w:rPr>
        <w:t>2</w:t>
      </w:r>
      <w:r>
        <w:rPr>
          <w:lang w:val="nl-NL" w:eastAsia="ja-JP"/>
        </w:rPr>
        <w:t>]</w:t>
      </w:r>
      <w:r>
        <w:rPr>
          <w:lang w:eastAsia="ja-JP"/>
        </w:rPr>
        <w:t xml:space="preserve">. </w:t>
      </w:r>
      <w:r w:rsidR="00023D7D">
        <w:rPr>
          <w:lang w:eastAsia="ja-JP"/>
        </w:rPr>
        <w:t xml:space="preserve">The following is the scope of study in </w:t>
      </w:r>
      <w:r w:rsidR="0026421B">
        <w:rPr>
          <w:lang w:eastAsia="ja-JP"/>
        </w:rPr>
        <w:t xml:space="preserve">the </w:t>
      </w:r>
      <w:r w:rsidR="00023D7D">
        <w:rPr>
          <w:lang w:eastAsia="ja-JP"/>
        </w:rPr>
        <w:t xml:space="preserve">working groups. </w:t>
      </w:r>
    </w:p>
    <w:p w14:paraId="0D35AA94" w14:textId="77777777" w:rsidR="00023D7D" w:rsidRDefault="00023D7D" w:rsidP="009B727D">
      <w:pPr>
        <w:rPr>
          <w:lang w:eastAsia="ja-JP"/>
        </w:rPr>
      </w:pPr>
    </w:p>
    <w:tbl>
      <w:tblPr>
        <w:tblStyle w:val="TableGrid"/>
        <w:tblW w:w="0" w:type="auto"/>
        <w:tblLook w:val="04A0" w:firstRow="1" w:lastRow="0" w:firstColumn="1" w:lastColumn="0" w:noHBand="0" w:noVBand="1"/>
      </w:tblPr>
      <w:tblGrid>
        <w:gridCol w:w="9630"/>
      </w:tblGrid>
      <w:tr w:rsidR="009B727D" w14:paraId="2D1921B2" w14:textId="77777777" w:rsidTr="00972A3A">
        <w:tc>
          <w:tcPr>
            <w:tcW w:w="9630" w:type="dxa"/>
          </w:tcPr>
          <w:p w14:paraId="33B987C9" w14:textId="77777777" w:rsidR="0013038D" w:rsidRDefault="0013038D" w:rsidP="00023D7D">
            <w:pPr>
              <w:spacing w:after="120"/>
              <w:jc w:val="both"/>
            </w:pPr>
            <w:r>
              <w:t>The study in [RAN2,RAN1,RAN3], which will study and evaluate solutions for the network to verify UE reported location information, shall consider the following aspects:</w:t>
            </w:r>
          </w:p>
          <w:p w14:paraId="6F9AF53F" w14:textId="77777777" w:rsidR="0013038D" w:rsidRDefault="0013038D" w:rsidP="00023D7D">
            <w:pPr>
              <w:pStyle w:val="B1"/>
              <w:spacing w:after="120"/>
            </w:pPr>
            <w:r>
              <w:t>-</w:t>
            </w:r>
            <w:r>
              <w:tab/>
              <w:t>The scenario of single satellite (or HAPS) in view by the UE at a time is considered with higher priority.</w:t>
            </w:r>
          </w:p>
          <w:p w14:paraId="26BF59D0" w14:textId="77777777" w:rsidR="0013038D" w:rsidRDefault="0013038D" w:rsidP="00023D7D">
            <w:pPr>
              <w:pStyle w:val="B2"/>
              <w:spacing w:after="120"/>
            </w:pPr>
            <w:r>
              <w:t>-</w:t>
            </w:r>
            <w:r>
              <w:tab/>
              <w:t>Multiple satellite (or HAPS) in view by the UE may be considered if time allows</w:t>
            </w:r>
          </w:p>
          <w:p w14:paraId="15E55802" w14:textId="77777777" w:rsidR="0013038D" w:rsidRDefault="0013038D" w:rsidP="00023D7D">
            <w:pPr>
              <w:pStyle w:val="B1"/>
              <w:spacing w:after="120"/>
            </w:pPr>
            <w:r>
              <w:t>-</w:t>
            </w:r>
            <w:r>
              <w:tab/>
              <w:t>Assume that the UE is attached to a network (so that its context has been set up in the network) for the purpose of positioning</w:t>
            </w:r>
          </w:p>
          <w:p w14:paraId="1A6DF73B" w14:textId="77777777" w:rsidR="0013038D" w:rsidRDefault="0013038D" w:rsidP="00023D7D">
            <w:pPr>
              <w:pStyle w:val="B1"/>
              <w:spacing w:after="120"/>
            </w:pPr>
            <w:r>
              <w:t>-</w:t>
            </w:r>
            <w:r>
              <w:tab/>
              <w:t>Different solutions or positioning methods for NGSO, GSO or HAPS are not precluded</w:t>
            </w:r>
          </w:p>
          <w:p w14:paraId="07B2563F" w14:textId="77777777" w:rsidR="0013038D" w:rsidRDefault="0013038D" w:rsidP="00023D7D">
            <w:pPr>
              <w:pStyle w:val="B1"/>
              <w:spacing w:after="120"/>
            </w:pPr>
            <w:r>
              <w:t>-</w:t>
            </w:r>
            <w:r>
              <w:tab/>
              <w:t>When considering solutions based on positioning methods, existing 3GPP defined RAT dependent positioning methods shall be considered as baseline. Other methods are not precluded.</w:t>
            </w:r>
          </w:p>
          <w:p w14:paraId="099ED334" w14:textId="675F49CA" w:rsidR="009B727D" w:rsidRPr="0013038D" w:rsidRDefault="0013038D" w:rsidP="00023D7D">
            <w:pPr>
              <w:pStyle w:val="B1"/>
              <w:spacing w:after="120"/>
            </w:pPr>
            <w:r>
              <w:t>-</w:t>
            </w:r>
            <w:r>
              <w:tab/>
              <w:t xml:space="preserve">Solutions using </w:t>
            </w:r>
            <w:r>
              <w:rPr>
                <w:color w:val="000000" w:themeColor="text1"/>
                <w:lang w:eastAsia="fr-FR"/>
              </w:rPr>
              <w:t>existing NG-RAN architecture and procedures</w:t>
            </w:r>
            <w:r>
              <w:t xml:space="preserve"> shall be considered</w:t>
            </w:r>
          </w:p>
        </w:tc>
      </w:tr>
    </w:tbl>
    <w:p w14:paraId="49751CFB" w14:textId="2766DFC4" w:rsidR="0013038D" w:rsidRDefault="0013038D" w:rsidP="0087035F">
      <w:pPr>
        <w:rPr>
          <w:lang w:val="nl-NL" w:eastAsia="ja-JP"/>
        </w:rPr>
      </w:pPr>
    </w:p>
    <w:p w14:paraId="691C3610" w14:textId="21285FF9" w:rsidR="0013038D" w:rsidRPr="00023D7D" w:rsidRDefault="0013038D" w:rsidP="0013038D">
      <w:pPr>
        <w:autoSpaceDE w:val="0"/>
        <w:autoSpaceDN w:val="0"/>
        <w:adjustRightInd w:val="0"/>
        <w:snapToGrid w:val="0"/>
        <w:spacing w:beforeLines="30" w:before="72" w:after="120" w:line="60" w:lineRule="atLeast"/>
        <w:rPr>
          <w:lang w:val="nl-NL" w:eastAsia="ja-JP"/>
        </w:rPr>
      </w:pPr>
      <w:r>
        <w:rPr>
          <w:lang w:val="nl-NL" w:eastAsia="ja-JP"/>
        </w:rPr>
        <w:t>In this document, we</w:t>
      </w:r>
      <w:r w:rsidR="005B7E95">
        <w:rPr>
          <w:lang w:val="nl-NL" w:eastAsia="ja-JP"/>
        </w:rPr>
        <w:t xml:space="preserve"> discuss</w:t>
      </w:r>
      <w:r w:rsidR="00023D7D">
        <w:rPr>
          <w:lang w:val="nl-NL" w:eastAsia="ja-JP"/>
        </w:rPr>
        <w:t xml:space="preserve"> network verified UE location </w:t>
      </w:r>
      <w:r w:rsidR="000D6B01">
        <w:rPr>
          <w:lang w:val="nl-NL" w:eastAsia="ja-JP"/>
        </w:rPr>
        <w:t>for NR</w:t>
      </w:r>
      <w:r w:rsidR="00023D7D">
        <w:rPr>
          <w:lang w:val="nl-NL" w:eastAsia="ja-JP"/>
        </w:rPr>
        <w:t xml:space="preserve"> NTN</w:t>
      </w:r>
      <w:r>
        <w:rPr>
          <w:lang w:val="nl-NL" w:eastAsia="ja-JP"/>
        </w:rPr>
        <w:t>.</w:t>
      </w:r>
    </w:p>
    <w:p w14:paraId="1A42B22A" w14:textId="27E8ED7B" w:rsidR="00FB4910" w:rsidRDefault="00023D7D" w:rsidP="009242CC">
      <w:pPr>
        <w:pStyle w:val="Heading1"/>
        <w:ind w:leftChars="0" w:left="426" w:right="200" w:hanging="426"/>
        <w:rPr>
          <w:lang w:eastAsia="ja-JP"/>
        </w:rPr>
      </w:pPr>
      <w:r>
        <w:rPr>
          <w:lang w:eastAsia="ja-JP"/>
        </w:rPr>
        <w:t xml:space="preserve">Discussion </w:t>
      </w:r>
    </w:p>
    <w:p w14:paraId="34DBFEF9" w14:textId="6FAC5F68" w:rsidR="00F04B9C" w:rsidRDefault="00F04B9C" w:rsidP="00F04B9C">
      <w:pPr>
        <w:autoSpaceDE w:val="0"/>
        <w:autoSpaceDN w:val="0"/>
        <w:adjustRightInd w:val="0"/>
        <w:snapToGrid w:val="0"/>
        <w:spacing w:beforeLines="30" w:before="72" w:after="120" w:line="60" w:lineRule="atLeast"/>
      </w:pPr>
      <w:r>
        <w:rPr>
          <w:lang w:eastAsia="ja-JP"/>
        </w:rPr>
        <w:t>It is described in TR 38.882 that r</w:t>
      </w:r>
      <w:r>
        <w:t xml:space="preserve">elying only on the GNSS based location information reported by the UE is not considered reliable by SA3-LI due to, e.g., intentional (e.g., maliciously tampering by user or by 3rd party) or unintentional (e.g., interference) causes. </w:t>
      </w:r>
      <w:r>
        <w:rPr>
          <w:lang w:eastAsia="ja-JP"/>
        </w:rPr>
        <w:t xml:space="preserve">Therefore, network verification of UE location is necessary. </w:t>
      </w:r>
      <w:r>
        <w:t>For the study,</w:t>
      </w:r>
      <w:r>
        <w:rPr>
          <w:lang w:eastAsia="ja-JP"/>
        </w:rPr>
        <w:t xml:space="preserve"> t</w:t>
      </w:r>
      <w:r>
        <w:t>he UE location information is considered verified if the reported UE location is consistent with the network</w:t>
      </w:r>
      <w:r w:rsidR="00FB37EB">
        <w:t>-</w:t>
      </w:r>
      <w:r>
        <w:t xml:space="preserve">based assessment to within 5-10 km (similar to terrestrial network macro cell size). </w:t>
      </w:r>
    </w:p>
    <w:p w14:paraId="69F4B1DA" w14:textId="36A9CA91" w:rsidR="00B31832" w:rsidRDefault="00B31832" w:rsidP="00F04B9C">
      <w:pPr>
        <w:autoSpaceDE w:val="0"/>
        <w:autoSpaceDN w:val="0"/>
        <w:adjustRightInd w:val="0"/>
        <w:snapToGrid w:val="0"/>
        <w:spacing w:beforeLines="30" w:before="72" w:after="120" w:line="60" w:lineRule="atLeast"/>
      </w:pPr>
      <w:r>
        <w:t>In the following, we describe a method based on multiple RTT measurements</w:t>
      </w:r>
      <w:r w:rsidR="00B06EE8">
        <w:t xml:space="preserve"> (see </w:t>
      </w:r>
      <w:r w:rsidR="00B06EE8">
        <w:fldChar w:fldCharType="begin"/>
      </w:r>
      <w:r w:rsidR="00B06EE8">
        <w:instrText xml:space="preserve"> REF _Ref115183403 \h </w:instrText>
      </w:r>
      <w:r w:rsidR="00B06EE8">
        <w:fldChar w:fldCharType="separate"/>
      </w:r>
      <w:r w:rsidR="00B06EE8">
        <w:t xml:space="preserve">Figure </w:t>
      </w:r>
      <w:r w:rsidR="00B06EE8">
        <w:rPr>
          <w:noProof/>
        </w:rPr>
        <w:t>1</w:t>
      </w:r>
      <w:r w:rsidR="00B06EE8">
        <w:fldChar w:fldCharType="end"/>
      </w:r>
      <w:r w:rsidR="00B06EE8">
        <w:t>)</w:t>
      </w:r>
      <w:r>
        <w:t xml:space="preserve"> which allows </w:t>
      </w:r>
      <w:r w:rsidR="00087B4A">
        <w:t xml:space="preserve">for </w:t>
      </w:r>
      <w:r>
        <w:t>very accurate UE location verification.</w:t>
      </w:r>
    </w:p>
    <w:tbl>
      <w:tblPr>
        <w:tblStyle w:val="TableGrid"/>
        <w:tblW w:w="0" w:type="auto"/>
        <w:tblLook w:val="04A0" w:firstRow="1" w:lastRow="0" w:firstColumn="1" w:lastColumn="0" w:noHBand="0" w:noVBand="1"/>
      </w:tblPr>
      <w:tblGrid>
        <w:gridCol w:w="4815"/>
        <w:gridCol w:w="4815"/>
      </w:tblGrid>
      <w:tr w:rsidR="00CA3CF8" w14:paraId="3715D8C1" w14:textId="77777777" w:rsidTr="00CA3CF8">
        <w:tc>
          <w:tcPr>
            <w:tcW w:w="4815" w:type="dxa"/>
            <w:tcBorders>
              <w:bottom w:val="nil"/>
              <w:right w:val="nil"/>
            </w:tcBorders>
          </w:tcPr>
          <w:p w14:paraId="54DBF047" w14:textId="39BE2BFC" w:rsidR="00CA3CF8" w:rsidRDefault="00CA3CF8" w:rsidP="00B31832">
            <w:pPr>
              <w:keepNext/>
              <w:autoSpaceDE w:val="0"/>
              <w:autoSpaceDN w:val="0"/>
              <w:adjustRightInd w:val="0"/>
              <w:snapToGrid w:val="0"/>
              <w:spacing w:beforeLines="30" w:before="72" w:after="120" w:line="60" w:lineRule="atLeast"/>
              <w:jc w:val="center"/>
            </w:pPr>
            <w:r>
              <w:rPr>
                <w:noProof/>
                <w:lang w:eastAsia="ja-JP"/>
              </w:rPr>
              <w:lastRenderedPageBreak/>
              <w:drawing>
                <wp:inline distT="0" distB="0" distL="0" distR="0" wp14:anchorId="445800B1" wp14:editId="7F1F4F34">
                  <wp:extent cx="2057984" cy="1704109"/>
                  <wp:effectExtent l="0" t="0" r="0" b="0"/>
                  <wp:docPr id="1" name="図 3" descr="A group of airplanes flying in the sky&#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A group of airplanes flying in the sky&#10;&#10;Description automatically generated with low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85387" cy="1726800"/>
                          </a:xfrm>
                          <a:prstGeom prst="rect">
                            <a:avLst/>
                          </a:prstGeom>
                          <a:noFill/>
                          <a:ln>
                            <a:noFill/>
                          </a:ln>
                        </pic:spPr>
                      </pic:pic>
                    </a:graphicData>
                  </a:graphic>
                </wp:inline>
              </w:drawing>
            </w:r>
            <w:r>
              <w:t xml:space="preserve"> </w:t>
            </w:r>
          </w:p>
          <w:p w14:paraId="094736E6" w14:textId="09E0C6C5" w:rsidR="00CA3CF8" w:rsidRDefault="00CA3CF8">
            <w:pPr>
              <w:pStyle w:val="ListParagraph"/>
              <w:numPr>
                <w:ilvl w:val="0"/>
                <w:numId w:val="12"/>
              </w:numPr>
              <w:autoSpaceDE w:val="0"/>
              <w:autoSpaceDN w:val="0"/>
              <w:adjustRightInd w:val="0"/>
              <w:snapToGrid w:val="0"/>
              <w:spacing w:beforeLines="30" w:before="72" w:after="120" w:line="60" w:lineRule="atLeast"/>
              <w:ind w:leftChars="0"/>
              <w:rPr>
                <w:lang w:eastAsia="ja-JP"/>
              </w:rPr>
            </w:pPr>
            <w:bookmarkStart w:id="0" w:name="_Ref115183403"/>
            <w:r>
              <w:rPr>
                <w:lang w:eastAsia="ja-JP"/>
              </w:rPr>
              <w:t xml:space="preserve">NTN with single LEO satellite and multiple timing         </w:t>
            </w:r>
          </w:p>
        </w:tc>
        <w:tc>
          <w:tcPr>
            <w:tcW w:w="4815" w:type="dxa"/>
            <w:tcBorders>
              <w:left w:val="nil"/>
              <w:bottom w:val="nil"/>
            </w:tcBorders>
          </w:tcPr>
          <w:p w14:paraId="4D23FE71" w14:textId="78E523CB" w:rsidR="00CA3CF8" w:rsidRDefault="00CA3CF8" w:rsidP="00B31832">
            <w:pPr>
              <w:pStyle w:val="Caption"/>
              <w:jc w:val="center"/>
            </w:pPr>
            <w:r>
              <w:rPr>
                <w:noProof/>
              </w:rPr>
              <w:drawing>
                <wp:inline distT="0" distB="0" distL="0" distR="0" wp14:anchorId="099B0E6C" wp14:editId="1C84F976">
                  <wp:extent cx="2155541" cy="1762791"/>
                  <wp:effectExtent l="0" t="0" r="0"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2103" cy="1768157"/>
                          </a:xfrm>
                          <a:prstGeom prst="rect">
                            <a:avLst/>
                          </a:prstGeom>
                          <a:noFill/>
                        </pic:spPr>
                      </pic:pic>
                    </a:graphicData>
                  </a:graphic>
                </wp:inline>
              </w:drawing>
            </w:r>
          </w:p>
          <w:bookmarkEnd w:id="0"/>
          <w:p w14:paraId="6FCD6E85" w14:textId="2CEED260" w:rsidR="00CA3CF8" w:rsidRPr="00CA3CF8" w:rsidRDefault="00CA3CF8" w:rsidP="00B31832">
            <w:pPr>
              <w:pStyle w:val="Caption"/>
              <w:jc w:val="center"/>
              <w:rPr>
                <w:b w:val="0"/>
                <w:bCs/>
              </w:rPr>
            </w:pPr>
            <w:r w:rsidRPr="00CA3CF8">
              <w:rPr>
                <w:b w:val="0"/>
                <w:bCs/>
                <w:lang w:eastAsia="ja-JP"/>
              </w:rPr>
              <w:t>b) Satellite positions during one RTT measur</w:t>
            </w:r>
            <w:r>
              <w:rPr>
                <w:b w:val="0"/>
                <w:bCs/>
                <w:lang w:eastAsia="ja-JP"/>
              </w:rPr>
              <w:t>e</w:t>
            </w:r>
            <w:r w:rsidRPr="00CA3CF8">
              <w:rPr>
                <w:b w:val="0"/>
                <w:bCs/>
                <w:lang w:eastAsia="ja-JP"/>
              </w:rPr>
              <w:t>ment</w:t>
            </w:r>
          </w:p>
        </w:tc>
      </w:tr>
      <w:tr w:rsidR="00CA3CF8" w14:paraId="00CE7AA4" w14:textId="77777777" w:rsidTr="00CA3CF8">
        <w:tc>
          <w:tcPr>
            <w:tcW w:w="9630" w:type="dxa"/>
            <w:gridSpan w:val="2"/>
            <w:tcBorders>
              <w:top w:val="nil"/>
            </w:tcBorders>
          </w:tcPr>
          <w:p w14:paraId="2CFCFEFA" w14:textId="28382FDC" w:rsidR="00CA3CF8" w:rsidRDefault="00CA3CF8" w:rsidP="00CA3CF8">
            <w:pPr>
              <w:pStyle w:val="Caption"/>
              <w:jc w:val="center"/>
              <w:rPr>
                <w:noProof/>
              </w:rPr>
            </w:pPr>
            <w:r>
              <w:t xml:space="preserve">Figure </w:t>
            </w:r>
            <w:r>
              <w:fldChar w:fldCharType="begin"/>
            </w:r>
            <w:r>
              <w:instrText xml:space="preserve"> SEQ Figure \* ARABIC </w:instrText>
            </w:r>
            <w:r>
              <w:fldChar w:fldCharType="separate"/>
            </w:r>
            <w:r w:rsidR="00326365">
              <w:rPr>
                <w:noProof/>
              </w:rPr>
              <w:t>1</w:t>
            </w:r>
            <w:r>
              <w:fldChar w:fldCharType="end"/>
            </w:r>
            <w:r>
              <w:t xml:space="preserve">: </w:t>
            </w:r>
            <w:r w:rsidRPr="00267262">
              <w:rPr>
                <w:b w:val="0"/>
                <w:bCs/>
              </w:rPr>
              <w:t>Positioning with multiple transmission points</w:t>
            </w:r>
          </w:p>
        </w:tc>
      </w:tr>
    </w:tbl>
    <w:p w14:paraId="2E7AB1F1" w14:textId="77777777" w:rsidR="00F04B9C" w:rsidRDefault="00F04B9C" w:rsidP="00F04B9C">
      <w:pPr>
        <w:pStyle w:val="Heading2"/>
      </w:pPr>
      <w:r>
        <w:t>Location estimation based on non-linear least-squares minimization</w:t>
      </w:r>
    </w:p>
    <w:p w14:paraId="34093A33" w14:textId="77777777" w:rsidR="00F04B9C" w:rsidRDefault="00F04B9C" w:rsidP="00F04B9C">
      <w:pPr>
        <w:rPr>
          <w:lang w:eastAsia="ja-JP"/>
        </w:rPr>
      </w:pPr>
      <w:r>
        <w:rPr>
          <w:lang w:eastAsia="ja-JP"/>
        </w:rPr>
        <w:t xml:space="preserve">Trilaterion is a method for positioning based on the solution of a non-linear system of equations. A receiver is provided with data telling it when the data was emitted. Since the receiver knows when the data was received, it can also derive the propagation time, and thus knows the distance between itself and the transmitter, e.g., a satellite. With signals from four transmitters a receiver can uniquely (up to measurement noise) identify the receiver’s position in space. </w:t>
      </w:r>
    </w:p>
    <w:p w14:paraId="610A9396" w14:textId="77777777" w:rsidR="00F04B9C" w:rsidRDefault="00F04B9C" w:rsidP="00F04B9C">
      <w:pPr>
        <w:rPr>
          <w:lang w:eastAsia="ja-JP"/>
        </w:rPr>
      </w:pPr>
      <w:r>
        <w:rPr>
          <w:lang w:eastAsia="ja-JP"/>
        </w:rPr>
        <w:t xml:space="preserve">Let </w:t>
      </w:r>
      <m:oMath>
        <m:r>
          <m:rPr>
            <m:sty m:val="bi"/>
          </m:rPr>
          <w:rPr>
            <w:rFonts w:ascii="Cambria Math" w:hAnsi="Cambria Math"/>
            <w:lang w:eastAsia="ja-JP"/>
          </w:rPr>
          <m:t>x</m:t>
        </m:r>
        <m:r>
          <w:rPr>
            <w:rFonts w:ascii="Cambria Math" w:hAnsi="Cambria Math"/>
            <w:lang w:eastAsia="ja-JP"/>
          </w:rPr>
          <m:t>=</m:t>
        </m:r>
        <m:sSup>
          <m:sSupPr>
            <m:ctrlPr>
              <w:rPr>
                <w:rFonts w:ascii="Cambria Math" w:hAnsi="Cambria Math"/>
                <w:i/>
                <w:lang w:eastAsia="ja-JP"/>
              </w:rPr>
            </m:ctrlPr>
          </m:sSupPr>
          <m:e>
            <m:d>
              <m:dPr>
                <m:begChr m:val="["/>
                <m:endChr m:val="]"/>
                <m:ctrlPr>
                  <w:rPr>
                    <w:rFonts w:ascii="Cambria Math" w:hAnsi="Cambria Math"/>
                    <w:i/>
                    <w:lang w:eastAsia="ja-JP"/>
                  </w:rPr>
                </m:ctrlPr>
              </m:dPr>
              <m:e>
                <m:r>
                  <w:rPr>
                    <w:rFonts w:ascii="Cambria Math" w:hAnsi="Cambria Math"/>
                    <w:lang w:eastAsia="ja-JP"/>
                  </w:rPr>
                  <m:t>x,y,z</m:t>
                </m:r>
              </m:e>
            </m:d>
          </m:e>
          <m:sup>
            <m:r>
              <w:rPr>
                <w:rFonts w:ascii="Cambria Math" w:hAnsi="Cambria Math"/>
                <w:lang w:eastAsia="ja-JP"/>
              </w:rPr>
              <m:t>T</m:t>
            </m:r>
          </m:sup>
        </m:sSup>
      </m:oMath>
      <w:r>
        <w:rPr>
          <w:lang w:eastAsia="ja-JP"/>
        </w:rPr>
        <w:t xml:space="preserve"> denote the receiver location, </w:t>
      </w:r>
      <m:oMath>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Sup>
          <m:sSupPr>
            <m:ctrlPr>
              <w:rPr>
                <w:rFonts w:ascii="Cambria Math" w:hAnsi="Cambria Math"/>
                <w:i/>
                <w:lang w:eastAsia="ja-JP"/>
              </w:rPr>
            </m:ctrlPr>
          </m:sSupPr>
          <m:e>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i,x</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i,y</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i,z</m:t>
                    </m:r>
                  </m:sub>
                </m:sSub>
              </m:e>
            </m:d>
          </m:e>
          <m:sup>
            <m:r>
              <w:rPr>
                <w:rFonts w:ascii="Cambria Math" w:hAnsi="Cambria Math"/>
                <w:lang w:eastAsia="ja-JP"/>
              </w:rPr>
              <m:t>T</m:t>
            </m:r>
          </m:sup>
        </m:sSup>
      </m:oMath>
      <w:r>
        <w:rPr>
          <w:lang w:eastAsia="ja-JP"/>
        </w:rPr>
        <w:t xml:space="preserve">the transmitter position,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oMath>
      <w:r>
        <w:rPr>
          <w:lang w:eastAsia="ja-JP"/>
        </w:rPr>
        <w:t xml:space="preserve"> the propagation delay, and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i</m:t>
            </m:r>
          </m:sub>
        </m:sSub>
      </m:oMath>
      <w:r>
        <w:rPr>
          <w:lang w:eastAsia="ja-JP"/>
        </w:rPr>
        <w:t xml:space="preserve"> the distance between transmitter and receiver</w:t>
      </w:r>
    </w:p>
    <w:p w14:paraId="6DCCD242" w14:textId="77777777" w:rsidR="00F04B9C" w:rsidRPr="00771627" w:rsidRDefault="00000000" w:rsidP="00F04B9C">
      <w:pPr>
        <w:rPr>
          <w:lang w:eastAsia="ja-JP"/>
        </w:rPr>
      </w:pPr>
      <m:oMathPara>
        <m:oMath>
          <m:d>
            <m:dPr>
              <m:begChr m:val="‖"/>
              <m:endChr m:val="‖"/>
              <m:ctrlPr>
                <w:rPr>
                  <w:rFonts w:ascii="Cambria Math" w:hAnsi="Cambria Math"/>
                  <w:i/>
                  <w:lang w:eastAsia="ja-JP"/>
                </w:rPr>
              </m:ctrlPr>
            </m:dPr>
            <m:e>
              <m:r>
                <m:rPr>
                  <m:sty m:val="bi"/>
                </m:rPr>
                <w:rPr>
                  <w:rFonts w:ascii="Cambria Math" w:hAnsi="Cambria Math"/>
                  <w:lang w:eastAsia="ja-JP"/>
                </w:rPr>
                <m:t>x</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i</m:t>
              </m:r>
            </m:sub>
          </m:sSub>
        </m:oMath>
      </m:oMathPara>
    </w:p>
    <w:p w14:paraId="65AB15FA" w14:textId="77777777" w:rsidR="00F04B9C" w:rsidRDefault="00F04B9C" w:rsidP="00F04B9C">
      <w:pPr>
        <w:rPr>
          <w:lang w:eastAsia="ja-JP"/>
        </w:rPr>
      </w:pPr>
      <w:r>
        <w:rPr>
          <w:lang w:eastAsia="ja-JP"/>
        </w:rPr>
        <w:t>With four transmitters in sight, we have a system of four equations</w:t>
      </w:r>
    </w:p>
    <w:p w14:paraId="6F76F627" w14:textId="77777777" w:rsidR="00F04B9C" w:rsidRPr="00320CF5" w:rsidRDefault="00000000" w:rsidP="00F04B9C">
      <w:pPr>
        <w:rPr>
          <w:lang w:eastAsia="ja-JP"/>
        </w:rPr>
      </w:pPr>
      <m:oMathPara>
        <m:oMath>
          <m:m>
            <m:mPr>
              <m:mcs>
                <m:mc>
                  <m:mcPr>
                    <m:count m:val="1"/>
                    <m:mcJc m:val="center"/>
                  </m:mcPr>
                </m:mc>
              </m:mcs>
              <m:ctrlPr>
                <w:rPr>
                  <w:rFonts w:ascii="Cambria Math" w:hAnsi="Cambria Math"/>
                  <w:i/>
                  <w:lang w:eastAsia="ja-JP"/>
                </w:rPr>
              </m:ctrlPr>
            </m:mPr>
            <m:mr>
              <m:e>
                <m:m>
                  <m:mPr>
                    <m:mcs>
                      <m:mc>
                        <m:mcPr>
                          <m:count m:val="1"/>
                          <m:mcJc m:val="center"/>
                        </m:mcPr>
                      </m:mc>
                    </m:mcs>
                    <m:ctrlPr>
                      <w:rPr>
                        <w:rFonts w:ascii="Cambria Math" w:hAnsi="Cambria Math"/>
                        <w:i/>
                        <w:lang w:eastAsia="ja-JP"/>
                      </w:rPr>
                    </m:ctrlPr>
                  </m:mPr>
                  <m:mr>
                    <m:e>
                      <m:d>
                        <m:dPr>
                          <m:begChr m:val="‖"/>
                          <m:endChr m:val="‖"/>
                          <m:ctrlPr>
                            <w:rPr>
                              <w:rFonts w:ascii="Cambria Math" w:hAnsi="Cambria Math"/>
                              <w:i/>
                              <w:lang w:eastAsia="ja-JP"/>
                            </w:rPr>
                          </m:ctrlPr>
                        </m:dPr>
                        <m:e>
                          <m:r>
                            <m:rPr>
                              <m:sty m:val="bi"/>
                            </m:rPr>
                            <w:rPr>
                              <w:rFonts w:ascii="Cambria Math" w:hAnsi="Cambria Math"/>
                              <w:lang w:eastAsia="ja-JP"/>
                            </w:rPr>
                            <m:t>x</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0</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0</m:t>
                          </m:r>
                        </m:sub>
                      </m:sSub>
                    </m:e>
                  </m:mr>
                  <m:mr>
                    <m:e>
                      <m:d>
                        <m:dPr>
                          <m:begChr m:val="‖"/>
                          <m:endChr m:val="‖"/>
                          <m:ctrlPr>
                            <w:rPr>
                              <w:rFonts w:ascii="Cambria Math" w:hAnsi="Cambria Math"/>
                              <w:i/>
                              <w:lang w:eastAsia="ja-JP"/>
                            </w:rPr>
                          </m:ctrlPr>
                        </m:dPr>
                        <m:e>
                          <m:r>
                            <m:rPr>
                              <m:sty m:val="bi"/>
                            </m:rPr>
                            <w:rPr>
                              <w:rFonts w:ascii="Cambria Math" w:hAnsi="Cambria Math"/>
                              <w:lang w:eastAsia="ja-JP"/>
                            </w:rPr>
                            <m:t>x</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1</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1</m:t>
                          </m:r>
                        </m:sub>
                      </m:sSub>
                    </m:e>
                  </m:mr>
                </m:m>
              </m:e>
            </m:mr>
            <m:mr>
              <m:e>
                <m:m>
                  <m:mPr>
                    <m:mcs>
                      <m:mc>
                        <m:mcPr>
                          <m:count m:val="1"/>
                          <m:mcJc m:val="center"/>
                        </m:mcPr>
                      </m:mc>
                    </m:mcs>
                    <m:ctrlPr>
                      <w:rPr>
                        <w:rFonts w:ascii="Cambria Math" w:hAnsi="Cambria Math"/>
                        <w:i/>
                        <w:lang w:eastAsia="ja-JP"/>
                      </w:rPr>
                    </m:ctrlPr>
                  </m:mPr>
                  <m:mr>
                    <m:e>
                      <m:d>
                        <m:dPr>
                          <m:begChr m:val="‖"/>
                          <m:endChr m:val="‖"/>
                          <m:ctrlPr>
                            <w:rPr>
                              <w:rFonts w:ascii="Cambria Math" w:hAnsi="Cambria Math"/>
                              <w:i/>
                              <w:lang w:eastAsia="ja-JP"/>
                            </w:rPr>
                          </m:ctrlPr>
                        </m:dPr>
                        <m:e>
                          <m:r>
                            <m:rPr>
                              <m:sty m:val="bi"/>
                            </m:rPr>
                            <w:rPr>
                              <w:rFonts w:ascii="Cambria Math" w:hAnsi="Cambria Math"/>
                              <w:lang w:eastAsia="ja-JP"/>
                            </w:rPr>
                            <m:t>x</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2</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2</m:t>
                          </m:r>
                        </m:sub>
                      </m:sSub>
                    </m:e>
                  </m:mr>
                  <m:mr>
                    <m:e>
                      <m:d>
                        <m:dPr>
                          <m:begChr m:val="‖"/>
                          <m:endChr m:val="‖"/>
                          <m:ctrlPr>
                            <w:rPr>
                              <w:rFonts w:ascii="Cambria Math" w:hAnsi="Cambria Math"/>
                              <w:i/>
                              <w:lang w:eastAsia="ja-JP"/>
                            </w:rPr>
                          </m:ctrlPr>
                        </m:dPr>
                        <m:e>
                          <m:r>
                            <m:rPr>
                              <m:sty m:val="bi"/>
                            </m:rPr>
                            <w:rPr>
                              <w:rFonts w:ascii="Cambria Math" w:hAnsi="Cambria Math"/>
                              <w:lang w:eastAsia="ja-JP"/>
                            </w:rPr>
                            <m:t>x</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3</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3</m:t>
                          </m:r>
                        </m:sub>
                      </m:sSub>
                    </m:e>
                  </m:mr>
                </m:m>
              </m:e>
            </m:mr>
          </m:m>
        </m:oMath>
      </m:oMathPara>
    </w:p>
    <w:p w14:paraId="41CE2A4F" w14:textId="77777777" w:rsidR="00F04B9C" w:rsidRDefault="00F04B9C" w:rsidP="00F04B9C">
      <w:pPr>
        <w:rPr>
          <w:lang w:eastAsia="ja-JP"/>
        </w:rPr>
      </w:pPr>
      <w:r>
        <w:rPr>
          <w:lang w:eastAsia="ja-JP"/>
        </w:rPr>
        <w:t xml:space="preserve">We can estimate the UE location </w:t>
      </w:r>
      <m:oMath>
        <m:r>
          <m:rPr>
            <m:sty m:val="bi"/>
          </m:rPr>
          <w:rPr>
            <w:rFonts w:ascii="Cambria Math" w:hAnsi="Cambria Math"/>
            <w:lang w:eastAsia="ja-JP"/>
          </w:rPr>
          <m:t>x</m:t>
        </m:r>
      </m:oMath>
      <w:r>
        <w:rPr>
          <w:lang w:eastAsia="ja-JP"/>
        </w:rPr>
        <w:t xml:space="preserve"> by iteratively minimizing the sum of least residual squares</w:t>
      </w:r>
    </w:p>
    <w:p w14:paraId="1D39E128" w14:textId="77777777" w:rsidR="00F04B9C" w:rsidRPr="00320CF5" w:rsidRDefault="00000000" w:rsidP="00F04B9C">
      <w:pPr>
        <w:rPr>
          <w:lang w:eastAsia="ja-JP"/>
        </w:rPr>
      </w:pPr>
      <m:oMathPara>
        <m:oMath>
          <m:acc>
            <m:accPr>
              <m:ctrlPr>
                <w:rPr>
                  <w:rFonts w:ascii="Cambria Math" w:hAnsi="Cambria Math"/>
                  <w:i/>
                  <w:lang w:eastAsia="ja-JP"/>
                </w:rPr>
              </m:ctrlPr>
            </m:accPr>
            <m:e>
              <m:r>
                <m:rPr>
                  <m:sty m:val="bi"/>
                </m:rPr>
                <w:rPr>
                  <w:rFonts w:ascii="Cambria Math" w:hAnsi="Cambria Math"/>
                  <w:lang w:eastAsia="ja-JP"/>
                </w:rPr>
                <m:t>x</m:t>
              </m:r>
            </m:e>
          </m:acc>
          <m:r>
            <w:rPr>
              <w:rFonts w:ascii="Cambria Math" w:hAnsi="Cambria Math"/>
              <w:lang w:eastAsia="ja-JP"/>
            </w:rPr>
            <m:t>=argmi</m:t>
          </m:r>
          <m:sSub>
            <m:sSubPr>
              <m:ctrlPr>
                <w:rPr>
                  <w:rFonts w:ascii="Cambria Math" w:hAnsi="Cambria Math"/>
                  <w:i/>
                  <w:lang w:eastAsia="ja-JP"/>
                </w:rPr>
              </m:ctrlPr>
            </m:sSubPr>
            <m:e>
              <m:r>
                <w:rPr>
                  <w:rFonts w:ascii="Cambria Math" w:hAnsi="Cambria Math"/>
                  <w:lang w:eastAsia="ja-JP"/>
                </w:rPr>
                <m:t>n</m:t>
              </m:r>
            </m:e>
            <m:sub>
              <m:r>
                <m:rPr>
                  <m:sty m:val="bi"/>
                </m:rPr>
                <w:rPr>
                  <w:rFonts w:ascii="Cambria Math" w:hAnsi="Cambria Math"/>
                  <w:lang w:eastAsia="ja-JP"/>
                </w:rPr>
                <m:t>x</m:t>
              </m:r>
            </m:sub>
          </m:sSub>
          <m:r>
            <w:rPr>
              <w:rFonts w:ascii="Cambria Math" w:hAnsi="Cambria Math"/>
              <w:lang w:eastAsia="ja-JP"/>
            </w:rPr>
            <m:t xml:space="preserve"> </m:t>
          </m:r>
          <m:d>
            <m:dPr>
              <m:begChr m:val="{"/>
              <m:endChr m:val="}"/>
              <m:ctrlPr>
                <w:rPr>
                  <w:rFonts w:ascii="Cambria Math" w:hAnsi="Cambria Math"/>
                  <w:i/>
                  <w:lang w:eastAsia="ja-JP"/>
                </w:rPr>
              </m:ctrlPr>
            </m:dPr>
            <m:e>
              <m:sSup>
                <m:sSupPr>
                  <m:ctrlPr>
                    <w:rPr>
                      <w:rFonts w:ascii="Cambria Math" w:hAnsi="Cambria Math"/>
                      <w:i/>
                      <w:lang w:eastAsia="ja-JP"/>
                    </w:rPr>
                  </m:ctrlPr>
                </m:sSupPr>
                <m:e>
                  <m:d>
                    <m:dPr>
                      <m:ctrlPr>
                        <w:rPr>
                          <w:rFonts w:ascii="Cambria Math" w:hAnsi="Cambria Math"/>
                          <w:i/>
                          <w:lang w:eastAsia="ja-JP"/>
                        </w:rPr>
                      </m:ctrlPr>
                    </m:dPr>
                    <m:e>
                      <m:d>
                        <m:dPr>
                          <m:begChr m:val="‖"/>
                          <m:endChr m:val="‖"/>
                          <m:ctrlPr>
                            <w:rPr>
                              <w:rFonts w:ascii="Cambria Math" w:hAnsi="Cambria Math"/>
                              <w:i/>
                              <w:lang w:eastAsia="ja-JP"/>
                            </w:rPr>
                          </m:ctrlPr>
                        </m:dPr>
                        <m:e>
                          <m:r>
                            <m:rPr>
                              <m:sty m:val="bi"/>
                            </m:rPr>
                            <w:rPr>
                              <w:rFonts w:ascii="Cambria Math" w:hAnsi="Cambria Math"/>
                              <w:lang w:eastAsia="ja-JP"/>
                            </w:rPr>
                            <m:t>x</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0</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0</m:t>
                          </m:r>
                        </m:sub>
                      </m:sSub>
                    </m:e>
                  </m:d>
                </m:e>
                <m:sup>
                  <m:r>
                    <w:rPr>
                      <w:rFonts w:ascii="Cambria Math" w:hAnsi="Cambria Math"/>
                      <w:lang w:eastAsia="ja-JP"/>
                    </w:rPr>
                    <m:t>2</m:t>
                  </m:r>
                </m:sup>
              </m:sSup>
              <m:r>
                <w:rPr>
                  <w:rFonts w:ascii="Cambria Math" w:hAnsi="Cambria Math"/>
                  <w:lang w:eastAsia="ja-JP"/>
                </w:rPr>
                <m:t>+</m:t>
              </m:r>
              <m:sSup>
                <m:sSupPr>
                  <m:ctrlPr>
                    <w:rPr>
                      <w:rFonts w:ascii="Cambria Math" w:hAnsi="Cambria Math"/>
                      <w:i/>
                      <w:lang w:eastAsia="ja-JP"/>
                    </w:rPr>
                  </m:ctrlPr>
                </m:sSupPr>
                <m:e>
                  <m:d>
                    <m:dPr>
                      <m:ctrlPr>
                        <w:rPr>
                          <w:rFonts w:ascii="Cambria Math" w:hAnsi="Cambria Math"/>
                          <w:i/>
                          <w:lang w:eastAsia="ja-JP"/>
                        </w:rPr>
                      </m:ctrlPr>
                    </m:dPr>
                    <m:e>
                      <m:d>
                        <m:dPr>
                          <m:begChr m:val="‖"/>
                          <m:endChr m:val="‖"/>
                          <m:ctrlPr>
                            <w:rPr>
                              <w:rFonts w:ascii="Cambria Math" w:hAnsi="Cambria Math"/>
                              <w:i/>
                              <w:lang w:eastAsia="ja-JP"/>
                            </w:rPr>
                          </m:ctrlPr>
                        </m:dPr>
                        <m:e>
                          <m:r>
                            <m:rPr>
                              <m:sty m:val="bi"/>
                            </m:rPr>
                            <w:rPr>
                              <w:rFonts w:ascii="Cambria Math" w:hAnsi="Cambria Math"/>
                              <w:lang w:eastAsia="ja-JP"/>
                            </w:rPr>
                            <m:t>x</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1</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1</m:t>
                          </m:r>
                        </m:sub>
                      </m:sSub>
                    </m:e>
                  </m:d>
                </m:e>
                <m:sup>
                  <m:r>
                    <w:rPr>
                      <w:rFonts w:ascii="Cambria Math" w:hAnsi="Cambria Math"/>
                      <w:lang w:eastAsia="ja-JP"/>
                    </w:rPr>
                    <m:t>2</m:t>
                  </m:r>
                </m:sup>
              </m:sSup>
              <m:r>
                <w:rPr>
                  <w:rFonts w:ascii="Cambria Math" w:hAnsi="Cambria Math"/>
                  <w:lang w:eastAsia="ja-JP"/>
                </w:rPr>
                <m:t>+</m:t>
              </m:r>
              <m:sSup>
                <m:sSupPr>
                  <m:ctrlPr>
                    <w:rPr>
                      <w:rFonts w:ascii="Cambria Math" w:hAnsi="Cambria Math"/>
                      <w:i/>
                      <w:lang w:eastAsia="ja-JP"/>
                    </w:rPr>
                  </m:ctrlPr>
                </m:sSupPr>
                <m:e>
                  <m:d>
                    <m:dPr>
                      <m:ctrlPr>
                        <w:rPr>
                          <w:rFonts w:ascii="Cambria Math" w:hAnsi="Cambria Math"/>
                          <w:i/>
                          <w:lang w:eastAsia="ja-JP"/>
                        </w:rPr>
                      </m:ctrlPr>
                    </m:dPr>
                    <m:e>
                      <m:d>
                        <m:dPr>
                          <m:begChr m:val="‖"/>
                          <m:endChr m:val="‖"/>
                          <m:ctrlPr>
                            <w:rPr>
                              <w:rFonts w:ascii="Cambria Math" w:hAnsi="Cambria Math"/>
                              <w:i/>
                              <w:lang w:eastAsia="ja-JP"/>
                            </w:rPr>
                          </m:ctrlPr>
                        </m:dPr>
                        <m:e>
                          <m:r>
                            <m:rPr>
                              <m:sty m:val="bi"/>
                            </m:rPr>
                            <w:rPr>
                              <w:rFonts w:ascii="Cambria Math" w:hAnsi="Cambria Math"/>
                              <w:lang w:eastAsia="ja-JP"/>
                            </w:rPr>
                            <m:t>x</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2</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2</m:t>
                          </m:r>
                        </m:sub>
                      </m:sSub>
                    </m:e>
                  </m:d>
                </m:e>
                <m:sup>
                  <m:r>
                    <w:rPr>
                      <w:rFonts w:ascii="Cambria Math" w:hAnsi="Cambria Math"/>
                      <w:lang w:eastAsia="ja-JP"/>
                    </w:rPr>
                    <m:t>2</m:t>
                  </m:r>
                </m:sup>
              </m:sSup>
              <m:r>
                <w:rPr>
                  <w:rFonts w:ascii="Cambria Math" w:hAnsi="Cambria Math"/>
                  <w:lang w:eastAsia="ja-JP"/>
                </w:rPr>
                <m:t>+</m:t>
              </m:r>
              <m:sSup>
                <m:sSupPr>
                  <m:ctrlPr>
                    <w:rPr>
                      <w:rFonts w:ascii="Cambria Math" w:hAnsi="Cambria Math"/>
                      <w:i/>
                      <w:lang w:eastAsia="ja-JP"/>
                    </w:rPr>
                  </m:ctrlPr>
                </m:sSupPr>
                <m:e>
                  <m:d>
                    <m:dPr>
                      <m:ctrlPr>
                        <w:rPr>
                          <w:rFonts w:ascii="Cambria Math" w:hAnsi="Cambria Math"/>
                          <w:i/>
                          <w:lang w:eastAsia="ja-JP"/>
                        </w:rPr>
                      </m:ctrlPr>
                    </m:dPr>
                    <m:e>
                      <m:d>
                        <m:dPr>
                          <m:begChr m:val="‖"/>
                          <m:endChr m:val="‖"/>
                          <m:ctrlPr>
                            <w:rPr>
                              <w:rFonts w:ascii="Cambria Math" w:hAnsi="Cambria Math"/>
                              <w:i/>
                              <w:lang w:eastAsia="ja-JP"/>
                            </w:rPr>
                          </m:ctrlPr>
                        </m:dPr>
                        <m:e>
                          <m:r>
                            <m:rPr>
                              <m:sty m:val="bi"/>
                            </m:rPr>
                            <w:rPr>
                              <w:rFonts w:ascii="Cambria Math" w:hAnsi="Cambria Math"/>
                              <w:lang w:eastAsia="ja-JP"/>
                            </w:rPr>
                            <m:t>x</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3</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3</m:t>
                          </m:r>
                        </m:sub>
                      </m:sSub>
                    </m:e>
                  </m:d>
                </m:e>
                <m:sup>
                  <m:r>
                    <w:rPr>
                      <w:rFonts w:ascii="Cambria Math" w:hAnsi="Cambria Math"/>
                      <w:lang w:eastAsia="ja-JP"/>
                    </w:rPr>
                    <m:t>2</m:t>
                  </m:r>
                </m:sup>
              </m:sSup>
            </m:e>
          </m:d>
        </m:oMath>
      </m:oMathPara>
    </w:p>
    <w:p w14:paraId="507F87CF" w14:textId="77777777" w:rsidR="00F04B9C" w:rsidRDefault="00F04B9C" w:rsidP="00F04B9C">
      <w:pPr>
        <w:rPr>
          <w:lang w:eastAsia="ja-JP"/>
        </w:rPr>
      </w:pPr>
      <w:r>
        <w:rPr>
          <w:lang w:eastAsia="ja-JP"/>
        </w:rPr>
        <w:t>The algorithm for iterative minimization is known as Gauss-Newton method. It is a multi-dimensional generalization of the Newton method for finding the root of a scalar-valued function and can be formulated as follows:</w:t>
      </w:r>
    </w:p>
    <w:p w14:paraId="4789E697" w14:textId="77777777" w:rsidR="00F04B9C" w:rsidRPr="00DF27E6" w:rsidRDefault="00F04B9C" w:rsidP="00F04B9C">
      <w:pPr>
        <w:rPr>
          <w:lang w:eastAsia="ja-JP"/>
        </w:rPr>
      </w:pPr>
      <m:oMathPara>
        <m:oMath>
          <m:r>
            <m:rPr>
              <m:sty m:val="bi"/>
            </m:rPr>
            <w:rPr>
              <w:rFonts w:ascii="Cambria Math" w:hAnsi="Cambria Math"/>
              <w:lang w:eastAsia="ja-JP"/>
            </w:rPr>
            <m:t>J</m:t>
          </m:r>
          <m:d>
            <m:dPr>
              <m:ctrlPr>
                <w:rPr>
                  <w:rFonts w:ascii="Cambria Math" w:hAnsi="Cambria Math"/>
                  <w:i/>
                  <w:lang w:eastAsia="ja-JP"/>
                </w:rPr>
              </m:ctrlPr>
            </m:dPr>
            <m:e>
              <m:sSub>
                <m:sSubPr>
                  <m:ctrlPr>
                    <w:rPr>
                      <w:rFonts w:ascii="Cambria Math" w:hAnsi="Cambria Math"/>
                      <w:i/>
                      <w:lang w:eastAsia="ja-JP"/>
                    </w:rPr>
                  </m:ctrlPr>
                </m:sSubPr>
                <m:e>
                  <m:r>
                    <m:rPr>
                      <m:sty m:val="bi"/>
                    </m:rPr>
                    <w:rPr>
                      <w:rFonts w:ascii="Cambria Math" w:hAnsi="Cambria Math"/>
                      <w:lang w:eastAsia="ja-JP"/>
                    </w:rPr>
                    <m:t>x</m:t>
                  </m:r>
                </m:e>
                <m:sub>
                  <m:r>
                    <w:rPr>
                      <w:rFonts w:ascii="Cambria Math" w:hAnsi="Cambria Math"/>
                      <w:lang w:eastAsia="ja-JP"/>
                    </w:rPr>
                    <m:t>k+1</m:t>
                  </m:r>
                </m:sub>
              </m:sSub>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x</m:t>
                  </m:r>
                </m:e>
                <m:sub>
                  <m:r>
                    <w:rPr>
                      <w:rFonts w:ascii="Cambria Math" w:hAnsi="Cambria Math"/>
                      <w:lang w:eastAsia="ja-JP"/>
                    </w:rPr>
                    <m:t>k</m:t>
                  </m:r>
                </m:sub>
              </m:sSub>
            </m:e>
          </m:d>
          <m:r>
            <w:rPr>
              <w:rFonts w:ascii="Cambria Math" w:hAnsi="Cambria Math"/>
              <w:lang w:eastAsia="ja-JP"/>
            </w:rPr>
            <m:t>=-</m:t>
          </m:r>
          <m:r>
            <m:rPr>
              <m:sty m:val="bi"/>
            </m:rPr>
            <w:rPr>
              <w:rFonts w:ascii="Cambria Math" w:hAnsi="Cambria Math"/>
              <w:lang w:eastAsia="ja-JP"/>
            </w:rPr>
            <m:t>f</m:t>
          </m:r>
          <m:d>
            <m:dPr>
              <m:ctrlPr>
                <w:rPr>
                  <w:rFonts w:ascii="Cambria Math" w:hAnsi="Cambria Math"/>
                  <w:i/>
                  <w:lang w:eastAsia="ja-JP"/>
                </w:rPr>
              </m:ctrlPr>
            </m:dPr>
            <m:e>
              <m:sSub>
                <m:sSubPr>
                  <m:ctrlPr>
                    <w:rPr>
                      <w:rFonts w:ascii="Cambria Math" w:hAnsi="Cambria Math"/>
                      <w:i/>
                      <w:lang w:eastAsia="ja-JP"/>
                    </w:rPr>
                  </m:ctrlPr>
                </m:sSubPr>
                <m:e>
                  <m:r>
                    <m:rPr>
                      <m:sty m:val="bi"/>
                    </m:rPr>
                    <w:rPr>
                      <w:rFonts w:ascii="Cambria Math" w:hAnsi="Cambria Math"/>
                      <w:lang w:eastAsia="ja-JP"/>
                    </w:rPr>
                    <m:t>x</m:t>
                  </m:r>
                </m:e>
                <m:sub>
                  <m:r>
                    <w:rPr>
                      <w:rFonts w:ascii="Cambria Math" w:hAnsi="Cambria Math"/>
                      <w:lang w:eastAsia="ja-JP"/>
                    </w:rPr>
                    <m:t>k</m:t>
                  </m:r>
                </m:sub>
              </m:sSub>
            </m:e>
          </m:d>
        </m:oMath>
      </m:oMathPara>
    </w:p>
    <w:p w14:paraId="10601942" w14:textId="77777777" w:rsidR="00F04B9C" w:rsidRDefault="00F04B9C" w:rsidP="00F04B9C">
      <w:pPr>
        <w:rPr>
          <w:lang w:eastAsia="ja-JP"/>
        </w:rPr>
      </w:pPr>
      <w:r>
        <w:rPr>
          <w:lang w:eastAsia="ja-JP"/>
        </w:rPr>
        <w:t xml:space="preserve">We define the residual functions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i</m:t>
            </m:r>
          </m:sub>
        </m:sSub>
        <m:d>
          <m:dPr>
            <m:ctrlPr>
              <w:rPr>
                <w:rFonts w:ascii="Cambria Math" w:hAnsi="Cambria Math"/>
                <w:i/>
                <w:lang w:eastAsia="ja-JP"/>
              </w:rPr>
            </m:ctrlPr>
          </m:dPr>
          <m:e>
            <m:r>
              <m:rPr>
                <m:sty m:val="bi"/>
              </m:rPr>
              <w:rPr>
                <w:rFonts w:ascii="Cambria Math" w:hAnsi="Cambria Math"/>
                <w:lang w:eastAsia="ja-JP"/>
              </w:rPr>
              <m:t>x</m:t>
            </m:r>
          </m:e>
        </m:d>
        <m:r>
          <w:rPr>
            <w:rFonts w:ascii="Cambria Math" w:hAnsi="Cambria Math"/>
            <w:lang w:eastAsia="ja-JP"/>
          </w:rPr>
          <m:t>=</m:t>
        </m:r>
        <m:d>
          <m:dPr>
            <m:begChr m:val="‖"/>
            <m:endChr m:val="‖"/>
            <m:ctrlPr>
              <w:rPr>
                <w:rFonts w:ascii="Cambria Math" w:hAnsi="Cambria Math"/>
                <w:i/>
                <w:lang w:eastAsia="ja-JP"/>
              </w:rPr>
            </m:ctrlPr>
          </m:dPr>
          <m:e>
            <m:r>
              <m:rPr>
                <m:sty m:val="bi"/>
              </m:rPr>
              <w:rPr>
                <w:rFonts w:ascii="Cambria Math" w:hAnsi="Cambria Math"/>
                <w:lang w:eastAsia="ja-JP"/>
              </w:rPr>
              <m:t>x</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i</m:t>
            </m:r>
          </m:sub>
        </m:sSub>
      </m:oMath>
      <w:r>
        <w:rPr>
          <w:lang w:eastAsia="ja-JP"/>
        </w:rPr>
        <w:t xml:space="preserve">. The Jacobian matrix </w:t>
      </w:r>
      <m:oMath>
        <m:r>
          <m:rPr>
            <m:sty m:val="bi"/>
          </m:rPr>
          <w:rPr>
            <w:rFonts w:ascii="Cambria Math" w:hAnsi="Cambria Math"/>
            <w:lang w:eastAsia="ja-JP"/>
          </w:rPr>
          <m:t>J</m:t>
        </m:r>
      </m:oMath>
      <w:r>
        <w:rPr>
          <w:lang w:eastAsia="ja-JP"/>
        </w:rPr>
        <w:t xml:space="preserve"> comprises the gradients (</w:t>
      </w:r>
      <m:oMath>
        <m:r>
          <m:rPr>
            <m:sty m:val="p"/>
          </m:rP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i</m:t>
            </m:r>
          </m:sub>
        </m:sSub>
        <m:d>
          <m:dPr>
            <m:ctrlPr>
              <w:rPr>
                <w:rFonts w:ascii="Cambria Math" w:hAnsi="Cambria Math"/>
                <w:i/>
                <w:lang w:eastAsia="ja-JP"/>
              </w:rPr>
            </m:ctrlPr>
          </m:dPr>
          <m:e>
            <m:r>
              <m:rPr>
                <m:sty m:val="bi"/>
              </m:rPr>
              <w:rPr>
                <w:rFonts w:ascii="Cambria Math" w:hAnsi="Cambria Math"/>
                <w:lang w:eastAsia="ja-JP"/>
              </w:rPr>
              <m:t>x</m:t>
            </m:r>
          </m:e>
        </m:d>
      </m:oMath>
      <w:r>
        <w:rPr>
          <w:lang w:eastAsia="ja-JP"/>
        </w:rPr>
        <w:t xml:space="preserve">) as row vectors of the residual functions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i</m:t>
            </m:r>
          </m:sub>
        </m:sSub>
        <m:d>
          <m:dPr>
            <m:ctrlPr>
              <w:rPr>
                <w:rFonts w:ascii="Cambria Math" w:hAnsi="Cambria Math"/>
                <w:i/>
                <w:lang w:eastAsia="ja-JP"/>
              </w:rPr>
            </m:ctrlPr>
          </m:dPr>
          <m:e>
            <m:r>
              <m:rPr>
                <m:sty m:val="bi"/>
              </m:rPr>
              <w:rPr>
                <w:rFonts w:ascii="Cambria Math" w:hAnsi="Cambria Math"/>
                <w:lang w:eastAsia="ja-JP"/>
              </w:rPr>
              <m:t>x</m:t>
            </m:r>
          </m:e>
        </m:d>
      </m:oMath>
      <w:r>
        <w:rPr>
          <w:lang w:eastAsia="ja-JP"/>
        </w:rPr>
        <w:t xml:space="preserve"> stacked on top of each other. </w:t>
      </w:r>
    </w:p>
    <w:p w14:paraId="51B5A9C1" w14:textId="77777777" w:rsidR="00F04B9C" w:rsidRDefault="00F04B9C" w:rsidP="00F04B9C">
      <w:pPr>
        <w:rPr>
          <w:lang w:eastAsia="ja-JP"/>
        </w:rPr>
      </w:pPr>
      <m:oMathPara>
        <m:oMath>
          <m:r>
            <m:rPr>
              <m:sty m:val="bi"/>
            </m:rPr>
            <w:rPr>
              <w:rFonts w:ascii="Cambria Math" w:hAnsi="Cambria Math"/>
              <w:lang w:eastAsia="ja-JP"/>
            </w:rPr>
            <m:t>J</m:t>
          </m:r>
          <m:r>
            <w:rPr>
              <w:rFonts w:ascii="Cambria Math" w:hAnsi="Cambria Math"/>
              <w:lang w:eastAsia="ja-JP"/>
            </w:rPr>
            <m:t>=</m:t>
          </m:r>
          <m:sSup>
            <m:sSupPr>
              <m:ctrlPr>
                <w:rPr>
                  <w:rFonts w:ascii="Cambria Math" w:hAnsi="Cambria Math"/>
                  <w:i/>
                  <w:lang w:eastAsia="ja-JP"/>
                </w:rPr>
              </m:ctrlPr>
            </m:sSupPr>
            <m:e>
              <m:d>
                <m:dPr>
                  <m:begChr m:val="["/>
                  <m:endChr m:val="]"/>
                  <m:ctrlPr>
                    <w:rPr>
                      <w:rFonts w:ascii="Cambria Math" w:hAnsi="Cambria Math"/>
                      <w:i/>
                      <w:lang w:eastAsia="ja-JP"/>
                    </w:rPr>
                  </m:ctrlPr>
                </m:dPr>
                <m:e>
                  <m:r>
                    <m:rPr>
                      <m:sty m:val="p"/>
                    </m:rP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0</m:t>
                      </m:r>
                    </m:sub>
                  </m:sSub>
                  <m:d>
                    <m:dPr>
                      <m:ctrlPr>
                        <w:rPr>
                          <w:rFonts w:ascii="Cambria Math" w:hAnsi="Cambria Math"/>
                          <w:i/>
                          <w:lang w:eastAsia="ja-JP"/>
                        </w:rPr>
                      </m:ctrlPr>
                    </m:dPr>
                    <m:e>
                      <m:r>
                        <m:rPr>
                          <m:sty m:val="bi"/>
                        </m:rPr>
                        <w:rPr>
                          <w:rFonts w:ascii="Cambria Math" w:hAnsi="Cambria Math"/>
                          <w:lang w:eastAsia="ja-JP"/>
                        </w:rPr>
                        <m:t>x</m:t>
                      </m:r>
                    </m:e>
                  </m:d>
                  <m:r>
                    <w:rPr>
                      <w:rFonts w:ascii="Cambria Math" w:hAnsi="Cambria Math"/>
                      <w:lang w:eastAsia="ja-JP"/>
                    </w:rPr>
                    <m:t>,</m:t>
                  </m:r>
                  <m:r>
                    <m:rPr>
                      <m:sty m:val="p"/>
                    </m:rP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1</m:t>
                      </m:r>
                    </m:sub>
                  </m:sSub>
                  <m:d>
                    <m:dPr>
                      <m:ctrlPr>
                        <w:rPr>
                          <w:rFonts w:ascii="Cambria Math" w:hAnsi="Cambria Math"/>
                          <w:i/>
                          <w:lang w:eastAsia="ja-JP"/>
                        </w:rPr>
                      </m:ctrlPr>
                    </m:dPr>
                    <m:e>
                      <m:r>
                        <m:rPr>
                          <m:sty m:val="bi"/>
                        </m:rPr>
                        <w:rPr>
                          <w:rFonts w:ascii="Cambria Math" w:hAnsi="Cambria Math"/>
                          <w:lang w:eastAsia="ja-JP"/>
                        </w:rPr>
                        <m:t>x</m:t>
                      </m:r>
                    </m:e>
                  </m:d>
                  <m:r>
                    <w:rPr>
                      <w:rFonts w:ascii="Cambria Math" w:hAnsi="Cambria Math"/>
                      <w:lang w:eastAsia="ja-JP"/>
                    </w:rPr>
                    <m:t>,</m:t>
                  </m:r>
                  <m:r>
                    <m:rPr>
                      <m:sty m:val="p"/>
                    </m:rP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2</m:t>
                      </m:r>
                    </m:sub>
                  </m:sSub>
                  <m:d>
                    <m:dPr>
                      <m:ctrlPr>
                        <w:rPr>
                          <w:rFonts w:ascii="Cambria Math" w:hAnsi="Cambria Math"/>
                          <w:i/>
                          <w:lang w:eastAsia="ja-JP"/>
                        </w:rPr>
                      </m:ctrlPr>
                    </m:dPr>
                    <m:e>
                      <m:r>
                        <m:rPr>
                          <m:sty m:val="bi"/>
                        </m:rPr>
                        <w:rPr>
                          <w:rFonts w:ascii="Cambria Math" w:hAnsi="Cambria Math"/>
                          <w:lang w:eastAsia="ja-JP"/>
                        </w:rPr>
                        <m:t>x</m:t>
                      </m:r>
                    </m:e>
                  </m:d>
                  <m:r>
                    <w:rPr>
                      <w:rFonts w:ascii="Cambria Math" w:hAnsi="Cambria Math"/>
                      <w:lang w:eastAsia="ja-JP"/>
                    </w:rPr>
                    <m:t>,</m:t>
                  </m:r>
                  <m:r>
                    <m:rPr>
                      <m:sty m:val="p"/>
                    </m:rP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3</m:t>
                      </m:r>
                    </m:sub>
                  </m:sSub>
                  <m:d>
                    <m:dPr>
                      <m:ctrlPr>
                        <w:rPr>
                          <w:rFonts w:ascii="Cambria Math" w:hAnsi="Cambria Math"/>
                          <w:i/>
                          <w:lang w:eastAsia="ja-JP"/>
                        </w:rPr>
                      </m:ctrlPr>
                    </m:dPr>
                    <m:e>
                      <m:r>
                        <m:rPr>
                          <m:sty m:val="bi"/>
                        </m:rPr>
                        <w:rPr>
                          <w:rFonts w:ascii="Cambria Math" w:hAnsi="Cambria Math"/>
                          <w:lang w:eastAsia="ja-JP"/>
                        </w:rPr>
                        <m:t>x</m:t>
                      </m:r>
                    </m:e>
                  </m:d>
                </m:e>
              </m:d>
            </m:e>
            <m:sup>
              <m:r>
                <w:rPr>
                  <w:rFonts w:ascii="Cambria Math" w:hAnsi="Cambria Math"/>
                  <w:lang w:eastAsia="ja-JP"/>
                </w:rPr>
                <m:t>T</m:t>
              </m:r>
            </m:sup>
          </m:sSup>
        </m:oMath>
      </m:oMathPara>
    </w:p>
    <w:p w14:paraId="413E3478" w14:textId="77777777" w:rsidR="00F04B9C" w:rsidRPr="00320CF5" w:rsidRDefault="00F04B9C" w:rsidP="00F04B9C">
      <w:pPr>
        <w:rPr>
          <w:lang w:eastAsia="ja-JP"/>
        </w:rPr>
      </w:pPr>
      <m:oMathPara>
        <m:oMath>
          <m:r>
            <m:rPr>
              <m:sty m:val="bi"/>
            </m:rPr>
            <w:rPr>
              <w:rFonts w:ascii="Cambria Math" w:hAnsi="Cambria Math"/>
              <w:lang w:eastAsia="ja-JP"/>
            </w:rPr>
            <m:t>f</m:t>
          </m:r>
          <m:d>
            <m:dPr>
              <m:ctrlPr>
                <w:rPr>
                  <w:rFonts w:ascii="Cambria Math" w:hAnsi="Cambria Math"/>
                  <w:i/>
                  <w:lang w:eastAsia="ja-JP"/>
                </w:rPr>
              </m:ctrlPr>
            </m:dPr>
            <m:e>
              <m:r>
                <m:rPr>
                  <m:sty m:val="bi"/>
                </m:rPr>
                <w:rPr>
                  <w:rFonts w:ascii="Cambria Math" w:hAnsi="Cambria Math"/>
                  <w:lang w:eastAsia="ja-JP"/>
                </w:rPr>
                <m:t>x</m:t>
              </m:r>
            </m:e>
          </m:d>
          <m:r>
            <w:rPr>
              <w:rFonts w:ascii="Cambria Math" w:hAnsi="Cambria Math"/>
              <w:lang w:eastAsia="ja-JP"/>
            </w:rPr>
            <m:t>=</m:t>
          </m:r>
          <m:sSup>
            <m:sSupPr>
              <m:ctrlPr>
                <w:rPr>
                  <w:rFonts w:ascii="Cambria Math" w:hAnsi="Cambria Math"/>
                  <w:i/>
                  <w:lang w:eastAsia="ja-JP"/>
                </w:rPr>
              </m:ctrlPr>
            </m:sSupPr>
            <m:e>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0</m:t>
                      </m:r>
                    </m:sub>
                  </m:sSub>
                  <m:d>
                    <m:dPr>
                      <m:ctrlPr>
                        <w:rPr>
                          <w:rFonts w:ascii="Cambria Math" w:hAnsi="Cambria Math"/>
                          <w:i/>
                          <w:lang w:eastAsia="ja-JP"/>
                        </w:rPr>
                      </m:ctrlPr>
                    </m:dPr>
                    <m:e>
                      <m:r>
                        <m:rPr>
                          <m:sty m:val="bi"/>
                        </m:rPr>
                        <w:rPr>
                          <w:rFonts w:ascii="Cambria Math" w:hAnsi="Cambria Math"/>
                          <w:lang w:eastAsia="ja-JP"/>
                        </w:rPr>
                        <m:t>x</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1</m:t>
                      </m:r>
                    </m:sub>
                  </m:sSub>
                  <m:d>
                    <m:dPr>
                      <m:ctrlPr>
                        <w:rPr>
                          <w:rFonts w:ascii="Cambria Math" w:hAnsi="Cambria Math"/>
                          <w:i/>
                          <w:lang w:eastAsia="ja-JP"/>
                        </w:rPr>
                      </m:ctrlPr>
                    </m:dPr>
                    <m:e>
                      <m:r>
                        <m:rPr>
                          <m:sty m:val="bi"/>
                        </m:rPr>
                        <w:rPr>
                          <w:rFonts w:ascii="Cambria Math" w:hAnsi="Cambria Math"/>
                          <w:lang w:eastAsia="ja-JP"/>
                        </w:rPr>
                        <m:t>x</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2</m:t>
                      </m:r>
                    </m:sub>
                  </m:sSub>
                  <m:d>
                    <m:dPr>
                      <m:ctrlPr>
                        <w:rPr>
                          <w:rFonts w:ascii="Cambria Math" w:hAnsi="Cambria Math"/>
                          <w:i/>
                          <w:lang w:eastAsia="ja-JP"/>
                        </w:rPr>
                      </m:ctrlPr>
                    </m:dPr>
                    <m:e>
                      <m:r>
                        <m:rPr>
                          <m:sty m:val="bi"/>
                        </m:rPr>
                        <w:rPr>
                          <w:rFonts w:ascii="Cambria Math" w:hAnsi="Cambria Math"/>
                          <w:lang w:eastAsia="ja-JP"/>
                        </w:rPr>
                        <m:t>x</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3</m:t>
                      </m:r>
                    </m:sub>
                  </m:sSub>
                  <m:r>
                    <w:rPr>
                      <w:rFonts w:ascii="Cambria Math" w:hAnsi="Cambria Math"/>
                      <w:lang w:eastAsia="ja-JP"/>
                    </w:rPr>
                    <m:t>(</m:t>
                  </m:r>
                  <m:r>
                    <m:rPr>
                      <m:sty m:val="bi"/>
                    </m:rPr>
                    <w:rPr>
                      <w:rFonts w:ascii="Cambria Math" w:hAnsi="Cambria Math"/>
                      <w:lang w:eastAsia="ja-JP"/>
                    </w:rPr>
                    <m:t>x</m:t>
                  </m:r>
                  <m:r>
                    <w:rPr>
                      <w:rFonts w:ascii="Cambria Math" w:hAnsi="Cambria Math"/>
                      <w:lang w:eastAsia="ja-JP"/>
                    </w:rPr>
                    <m:t>)</m:t>
                  </m:r>
                </m:e>
              </m:d>
            </m:e>
            <m:sup>
              <m:r>
                <w:rPr>
                  <w:rFonts w:ascii="Cambria Math" w:hAnsi="Cambria Math"/>
                  <w:lang w:eastAsia="ja-JP"/>
                </w:rPr>
                <m:t>T</m:t>
              </m:r>
            </m:sup>
          </m:sSup>
        </m:oMath>
      </m:oMathPara>
    </w:p>
    <w:p w14:paraId="0A6FB3E4" w14:textId="77777777" w:rsidR="00F04B9C" w:rsidRDefault="00F04B9C" w:rsidP="00F04B9C">
      <w:pPr>
        <w:rPr>
          <w:lang w:eastAsia="ja-JP"/>
        </w:rPr>
      </w:pPr>
      <w:r>
        <w:rPr>
          <w:lang w:eastAsia="ja-JP"/>
        </w:rPr>
        <w:t xml:space="preserve">For one iteration, we can solve the equation system </w:t>
      </w:r>
      <m:oMath>
        <m:r>
          <m:rPr>
            <m:sty m:val="bi"/>
          </m:rPr>
          <w:rPr>
            <w:rFonts w:ascii="Cambria Math" w:hAnsi="Cambria Math"/>
            <w:lang w:eastAsia="ja-JP"/>
          </w:rPr>
          <m:t>Jv</m:t>
        </m:r>
        <m:r>
          <w:rPr>
            <w:rFonts w:ascii="Cambria Math" w:hAnsi="Cambria Math"/>
            <w:lang w:eastAsia="ja-JP"/>
          </w:rPr>
          <m:t>=-</m:t>
        </m:r>
        <m:r>
          <m:rPr>
            <m:sty m:val="bi"/>
          </m:rPr>
          <w:rPr>
            <w:rFonts w:ascii="Cambria Math" w:hAnsi="Cambria Math"/>
            <w:lang w:eastAsia="ja-JP"/>
          </w:rPr>
          <m:t>f</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x</m:t>
            </m:r>
          </m:e>
          <m:sub>
            <m:r>
              <w:rPr>
                <w:rFonts w:ascii="Cambria Math" w:hAnsi="Cambria Math"/>
                <w:lang w:eastAsia="ja-JP"/>
              </w:rPr>
              <m:t>k</m:t>
            </m:r>
          </m:sub>
        </m:sSub>
        <m:r>
          <w:rPr>
            <w:rFonts w:ascii="Cambria Math" w:hAnsi="Cambria Math"/>
            <w:lang w:eastAsia="ja-JP"/>
          </w:rPr>
          <m:t>)</m:t>
        </m:r>
      </m:oMath>
      <w:r>
        <w:rPr>
          <w:lang w:eastAsia="ja-JP"/>
        </w:rPr>
        <w:t xml:space="preserve"> with standard methods of linear algebra for vector </w:t>
      </w:r>
      <m:oMath>
        <m:r>
          <m:rPr>
            <m:sty m:val="bi"/>
          </m:rPr>
          <w:rPr>
            <w:rFonts w:ascii="Cambria Math" w:hAnsi="Cambria Math"/>
            <w:lang w:eastAsia="ja-JP"/>
          </w:rPr>
          <m:t>v</m:t>
        </m:r>
      </m:oMath>
      <w:r>
        <w:rPr>
          <w:lang w:eastAsia="ja-JP"/>
        </w:rPr>
        <w:t xml:space="preserve"> and obtain an update of the location estimate via </w:t>
      </w:r>
      <m:oMath>
        <m:sSub>
          <m:sSubPr>
            <m:ctrlPr>
              <w:rPr>
                <w:rFonts w:ascii="Cambria Math" w:hAnsi="Cambria Math"/>
                <w:i/>
                <w:lang w:eastAsia="ja-JP"/>
              </w:rPr>
            </m:ctrlPr>
          </m:sSubPr>
          <m:e>
            <m:r>
              <m:rPr>
                <m:sty m:val="bi"/>
              </m:rPr>
              <w:rPr>
                <w:rFonts w:ascii="Cambria Math" w:hAnsi="Cambria Math"/>
                <w:lang w:eastAsia="ja-JP"/>
              </w:rPr>
              <m:t>x</m:t>
            </m:r>
          </m:e>
          <m:sub>
            <m:r>
              <w:rPr>
                <w:rFonts w:ascii="Cambria Math" w:hAnsi="Cambria Math"/>
                <w:lang w:eastAsia="ja-JP"/>
              </w:rPr>
              <m:t>k+1</m:t>
            </m:r>
          </m:sub>
        </m:sSub>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x</m:t>
            </m:r>
          </m:e>
          <m:sub>
            <m:r>
              <w:rPr>
                <w:rFonts w:ascii="Cambria Math" w:hAnsi="Cambria Math"/>
                <w:lang w:eastAsia="ja-JP"/>
              </w:rPr>
              <m:t>k</m:t>
            </m:r>
          </m:sub>
        </m:sSub>
        <m:r>
          <w:rPr>
            <w:rFonts w:ascii="Cambria Math" w:hAnsi="Cambria Math"/>
            <w:lang w:eastAsia="ja-JP"/>
          </w:rPr>
          <m:t>+</m:t>
        </m:r>
        <m:r>
          <m:rPr>
            <m:sty m:val="bi"/>
          </m:rPr>
          <w:rPr>
            <w:rFonts w:ascii="Cambria Math" w:hAnsi="Cambria Math"/>
            <w:lang w:eastAsia="ja-JP"/>
          </w:rPr>
          <m:t>v</m:t>
        </m:r>
        <m:r>
          <w:rPr>
            <w:rFonts w:ascii="Cambria Math" w:hAnsi="Cambria Math"/>
            <w:lang w:eastAsia="ja-JP"/>
          </w:rPr>
          <m:t>.</m:t>
        </m:r>
      </m:oMath>
    </w:p>
    <w:p w14:paraId="7A54F290" w14:textId="77777777" w:rsidR="00F04B9C" w:rsidRDefault="00F04B9C" w:rsidP="00F04B9C">
      <w:pPr>
        <w:rPr>
          <w:lang w:eastAsia="ja-JP"/>
        </w:rPr>
      </w:pPr>
    </w:p>
    <w:p w14:paraId="1DA80927" w14:textId="57A7BADD" w:rsidR="00A548E8" w:rsidRDefault="00A548E8" w:rsidP="00A548E8">
      <w:pPr>
        <w:pStyle w:val="Heading3"/>
      </w:pPr>
      <w:r>
        <w:t xml:space="preserve">Method 1 </w:t>
      </w:r>
    </w:p>
    <w:p w14:paraId="27EA7C1E" w14:textId="2EC02DC1" w:rsidR="00F04B9C" w:rsidRDefault="00F04B9C" w:rsidP="00F04B9C">
      <w:pPr>
        <w:rPr>
          <w:lang w:eastAsia="ja-JP"/>
        </w:rPr>
      </w:pPr>
      <w:r>
        <w:rPr>
          <w:lang w:eastAsia="ja-JP"/>
        </w:rPr>
        <w:t xml:space="preserve">The method above determines the UE location as the intersection of four spheres. The underlying assumption is that the transmitters are either stationary, like in a terrestrial network, or that UE is provided with the position of the transmitter at the time instant when the data was emitted, like in GPS. For NTN, we consider RAT-dependent techniques, i.e., we do not rely on GPS. If we consider multiple measurements from a single satellite, then the satellite movement must be accounted for – in particular, for fast moving LEO satellites. The way we model this is to say that during one Round-Trip-Time the satellite moves between positions on its orbit, say </w:t>
      </w:r>
      <m:oMath>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i</m:t>
            </m:r>
          </m:sub>
        </m:sSub>
      </m:oMath>
      <w:r>
        <w:rPr>
          <w:lang w:eastAsia="ja-JP"/>
        </w:rPr>
        <w:t xml:space="preserve"> and </w:t>
      </w:r>
      <m:oMath>
        <m:sSub>
          <m:sSubPr>
            <m:ctrlPr>
              <w:rPr>
                <w:rFonts w:ascii="Cambria Math" w:hAnsi="Cambria Math"/>
                <w:i/>
                <w:lang w:eastAsia="ja-JP"/>
              </w:rPr>
            </m:ctrlPr>
          </m:sSubPr>
          <m:e>
            <m:r>
              <m:rPr>
                <m:sty m:val="bi"/>
              </m:rPr>
              <w:rPr>
                <w:rFonts w:ascii="Cambria Math" w:hAnsi="Cambria Math"/>
                <w:lang w:eastAsia="ja-JP"/>
              </w:rPr>
              <m:t>q</m:t>
            </m:r>
            <m:ctrlPr>
              <w:rPr>
                <w:rFonts w:ascii="Cambria Math" w:hAnsi="Cambria Math"/>
                <w:b/>
                <w:bCs/>
                <w:i/>
                <w:lang w:eastAsia="ja-JP"/>
              </w:rPr>
            </m:ctrlPr>
          </m:e>
          <m:sub>
            <m:r>
              <w:rPr>
                <w:rFonts w:ascii="Cambria Math" w:hAnsi="Cambria Math"/>
                <w:lang w:eastAsia="ja-JP"/>
              </w:rPr>
              <m:t>i</m:t>
            </m:r>
          </m:sub>
        </m:sSub>
      </m:oMath>
      <w:r>
        <w:rPr>
          <w:lang w:eastAsia="ja-JP"/>
        </w:rPr>
        <w:t xml:space="preserve"> for the </w:t>
      </w:r>
      <m:oMath>
        <m:r>
          <w:rPr>
            <w:rFonts w:ascii="Cambria Math" w:hAnsi="Cambria Math"/>
            <w:lang w:eastAsia="ja-JP"/>
          </w:rPr>
          <m:t>i</m:t>
        </m:r>
      </m:oMath>
      <w:r>
        <w:rPr>
          <w:lang w:eastAsia="ja-JP"/>
        </w:rPr>
        <w:t xml:space="preserve">-th measurement. In other words, when the i-th RTT-measurement is started the satellite is at position </w:t>
      </w:r>
      <m:oMath>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i</m:t>
            </m:r>
          </m:sub>
        </m:sSub>
      </m:oMath>
      <w:r>
        <w:rPr>
          <w:lang w:eastAsia="ja-JP"/>
        </w:rPr>
        <w:t xml:space="preserve"> and when the RTT-measurement is finished the satellite is at position </w:t>
      </w:r>
      <m:oMath>
        <m:sSub>
          <m:sSubPr>
            <m:ctrlPr>
              <w:rPr>
                <w:rFonts w:ascii="Cambria Math" w:hAnsi="Cambria Math"/>
                <w:i/>
                <w:lang w:eastAsia="ja-JP"/>
              </w:rPr>
            </m:ctrlPr>
          </m:sSubPr>
          <m:e>
            <m:r>
              <m:rPr>
                <m:sty m:val="bi"/>
              </m:rPr>
              <w:rPr>
                <w:rFonts w:ascii="Cambria Math" w:hAnsi="Cambria Math"/>
                <w:lang w:eastAsia="ja-JP"/>
              </w:rPr>
              <m:t>q</m:t>
            </m:r>
          </m:e>
          <m:sub>
            <m:r>
              <w:rPr>
                <w:rFonts w:ascii="Cambria Math" w:hAnsi="Cambria Math"/>
                <w:lang w:eastAsia="ja-JP"/>
              </w:rPr>
              <m:t>i</m:t>
            </m:r>
          </m:sub>
        </m:sSub>
      </m:oMath>
      <w:r>
        <w:rPr>
          <w:lang w:eastAsia="ja-JP"/>
        </w:rPr>
        <w:t>. Then the NTN-adjusted function describing the distance between satellite and UE becomes</w:t>
      </w:r>
    </w:p>
    <w:p w14:paraId="69A863D6" w14:textId="77777777" w:rsidR="00F04B9C" w:rsidRPr="008F17E1" w:rsidRDefault="00000000" w:rsidP="00F04B9C">
      <w:pPr>
        <w:rPr>
          <w:lang w:eastAsia="ja-JP"/>
        </w:rPr>
      </w:pPr>
      <m:oMathPara>
        <m:oMath>
          <m:d>
            <m:dPr>
              <m:begChr m:val="‖"/>
              <m:endChr m:val="‖"/>
              <m:ctrlPr>
                <w:rPr>
                  <w:rFonts w:ascii="Cambria Math" w:hAnsi="Cambria Math"/>
                  <w:i/>
                  <w:lang w:eastAsia="ja-JP"/>
                </w:rPr>
              </m:ctrlPr>
            </m:dPr>
            <m:e>
              <m:r>
                <m:rPr>
                  <m:sty m:val="bi"/>
                </m:rPr>
                <w:rPr>
                  <w:rFonts w:ascii="Cambria Math" w:hAnsi="Cambria Math"/>
                  <w:lang w:eastAsia="ja-JP"/>
                </w:rPr>
                <m:t>x</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d>
            <m:dPr>
              <m:begChr m:val="‖"/>
              <m:endChr m:val="‖"/>
              <m:ctrlPr>
                <w:rPr>
                  <w:rFonts w:ascii="Cambria Math" w:hAnsi="Cambria Math"/>
                  <w:i/>
                  <w:lang w:eastAsia="ja-JP"/>
                </w:rPr>
              </m:ctrlPr>
            </m:dPr>
            <m:e>
              <m:r>
                <m:rPr>
                  <m:sty m:val="bi"/>
                </m:rPr>
                <w:rPr>
                  <w:rFonts w:ascii="Cambria Math" w:hAnsi="Cambria Math"/>
                  <w:lang w:eastAsia="ja-JP"/>
                </w:rPr>
                <m:t>x</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q</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RTT</m:t>
              </m:r>
            </m:e>
            <m:sub>
              <m:r>
                <w:rPr>
                  <w:rFonts w:ascii="Cambria Math" w:hAnsi="Cambria Math"/>
                  <w:lang w:eastAsia="ja-JP"/>
                </w:rPr>
                <m:t>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oMath>
      </m:oMathPara>
    </w:p>
    <w:p w14:paraId="7C0AF9E1" w14:textId="77777777" w:rsidR="00F04B9C" w:rsidRDefault="00F04B9C" w:rsidP="00F04B9C">
      <w:pPr>
        <w:rPr>
          <w:lang w:eastAsia="ja-JP"/>
        </w:rPr>
      </w:pPr>
      <w:r>
        <w:rPr>
          <w:lang w:eastAsia="ja-JP"/>
        </w:rPr>
        <w:t xml:space="preserve">This is the equation for an ellipse, which is defined as the set of points whose sum of distances to the focal points is constant. Conceptually, we can use this function as a basis for the Gauss-Newton method described above. Before that we must account for the rotation of Earth, however, since during one RTT not only the satellite moves but also Earth. </w:t>
      </w:r>
    </w:p>
    <w:p w14:paraId="4C213794" w14:textId="77777777" w:rsidR="00F04B9C" w:rsidRDefault="00F04B9C" w:rsidP="00F04B9C">
      <w:pPr>
        <w:rPr>
          <w:lang w:eastAsia="ja-JP"/>
        </w:rPr>
      </w:pPr>
    </w:p>
    <w:p w14:paraId="315E18EF" w14:textId="77777777" w:rsidR="00F04B9C" w:rsidRDefault="00F04B9C" w:rsidP="00F04B9C">
      <w:pPr>
        <w:rPr>
          <w:lang w:eastAsia="ja-JP"/>
        </w:rPr>
      </w:pPr>
      <w:r>
        <w:rPr>
          <w:lang w:eastAsia="ja-JP"/>
        </w:rPr>
        <w:t>The necessary modifications can best be understood when the problem is reduced to two dimensions, i.e., we consider the equatorial plane only. Afterwards the extension to three dimensions is fairly straightforward.</w:t>
      </w:r>
    </w:p>
    <w:p w14:paraId="01EF5F72" w14:textId="77777777" w:rsidR="00F04B9C" w:rsidRDefault="00F04B9C" w:rsidP="00F04B9C">
      <w:pPr>
        <w:rPr>
          <w:lang w:eastAsia="ja-JP"/>
        </w:rPr>
      </w:pPr>
    </w:p>
    <w:p w14:paraId="572D4AFD" w14:textId="5E875929" w:rsidR="00F04B9C" w:rsidRDefault="00F04B9C" w:rsidP="00F04B9C">
      <w:pPr>
        <w:rPr>
          <w:lang w:eastAsia="ja-JP"/>
        </w:rPr>
      </w:pPr>
      <w:r>
        <w:rPr>
          <w:lang w:eastAsia="ja-JP"/>
        </w:rPr>
        <w:t xml:space="preserve">The satellite position at time </w:t>
      </w:r>
      <m:oMath>
        <m:r>
          <w:rPr>
            <w:rFonts w:ascii="Cambria Math" w:hAnsi="Cambria Math"/>
            <w:lang w:eastAsia="ja-JP"/>
          </w:rPr>
          <m:t>t</m:t>
        </m:r>
      </m:oMath>
      <w:r>
        <w:rPr>
          <w:lang w:eastAsia="ja-JP"/>
        </w:rPr>
        <w:t xml:space="preserve"> is denoted as</w:t>
      </w:r>
    </w:p>
    <w:p w14:paraId="7FA2BD0D" w14:textId="77777777" w:rsidR="00F04B9C" w:rsidRDefault="00F04B9C" w:rsidP="00F04B9C">
      <w:pPr>
        <w:rPr>
          <w:lang w:eastAsia="ja-JP"/>
        </w:rPr>
      </w:pPr>
    </w:p>
    <w:p w14:paraId="213B9735" w14:textId="77777777" w:rsidR="00F04B9C" w:rsidRPr="00A217CB" w:rsidRDefault="00000000" w:rsidP="00F04B9C">
      <w:pPr>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d>
            <m:dPr>
              <m:ctrlPr>
                <w:rPr>
                  <w:rFonts w:ascii="Cambria Math" w:hAnsi="Cambria Math"/>
                  <w:i/>
                  <w:lang w:eastAsia="ja-JP"/>
                </w:rPr>
              </m:ctrlPr>
            </m:dPr>
            <m:e>
              <m:r>
                <w:rPr>
                  <w:rFonts w:ascii="Cambria Math" w:hAnsi="Cambria Math"/>
                  <w:lang w:eastAsia="ja-JP"/>
                </w:rPr>
                <m:t>t</m:t>
              </m:r>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R+h</m:t>
              </m:r>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j2πt</m:t>
                      </m:r>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SAT</m:t>
                          </m:r>
                        </m:sub>
                      </m:sSub>
                    </m:den>
                  </m:f>
                </m:e>
              </m:d>
            </m:e>
          </m:func>
        </m:oMath>
      </m:oMathPara>
    </w:p>
    <w:p w14:paraId="06248CEC" w14:textId="09746485" w:rsidR="00F04B9C" w:rsidRPr="00F20125" w:rsidRDefault="00F04B9C" w:rsidP="00F04B9C">
      <w:pPr>
        <w:rPr>
          <w:lang w:eastAsia="ja-JP"/>
        </w:rPr>
      </w:pPr>
      <w:r>
        <w:rPr>
          <w:lang w:eastAsia="ja-JP"/>
        </w:rPr>
        <w:t>The UE location is denoted as</w:t>
      </w:r>
    </w:p>
    <w:p w14:paraId="433EE3D8" w14:textId="77777777" w:rsidR="00F04B9C" w:rsidRDefault="00000000" w:rsidP="00F04B9C">
      <w:pPr>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d>
            <m:dPr>
              <m:ctrlPr>
                <w:rPr>
                  <w:rFonts w:ascii="Cambria Math" w:hAnsi="Cambria Math"/>
                  <w:i/>
                  <w:lang w:eastAsia="ja-JP"/>
                </w:rPr>
              </m:ctrlPr>
            </m:dPr>
            <m:e>
              <m:r>
                <w:rPr>
                  <w:rFonts w:ascii="Cambria Math" w:hAnsi="Cambria Math"/>
                  <w:lang w:eastAsia="ja-JP"/>
                </w:rPr>
                <m:t>t</m:t>
              </m:r>
            </m:e>
          </m:d>
          <m:r>
            <w:rPr>
              <w:rFonts w:ascii="Cambria Math" w:hAnsi="Cambria Math"/>
              <w:lang w:eastAsia="ja-JP"/>
            </w:rPr>
            <m:t>=R</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2πt</m:t>
                          </m:r>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φ</m:t>
                          </m:r>
                        </m:e>
                        <m:sub>
                          <m:r>
                            <w:rPr>
                              <w:rFonts w:ascii="Cambria Math" w:hAnsi="Cambria Math"/>
                              <w:lang w:eastAsia="ja-JP"/>
                            </w:rPr>
                            <m:t>UE</m:t>
                          </m:r>
                        </m:sub>
                      </m:sSub>
                    </m:e>
                  </m:d>
                </m:e>
              </m:d>
            </m:e>
          </m:func>
        </m:oMath>
      </m:oMathPara>
    </w:p>
    <w:p w14:paraId="5EB7B274" w14:textId="4CC8CC67" w:rsidR="00F04B9C" w:rsidRPr="00F20125" w:rsidRDefault="00000000" w:rsidP="00F04B9C">
      <w:pPr>
        <w:rPr>
          <w:lang w:eastAsia="ja-JP"/>
        </w:rPr>
      </w:pP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sat</m:t>
            </m:r>
          </m:sub>
        </m:sSub>
      </m:oMath>
      <w:r w:rsidR="00D500B9">
        <w:rPr>
          <w:lang w:eastAsia="ja-JP"/>
        </w:rPr>
        <w:t xml:space="preserve"> is the orbital period of the satellite, and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oMath>
      <w:r w:rsidR="00D500B9">
        <w:rPr>
          <w:lang w:eastAsia="ja-JP"/>
        </w:rPr>
        <w:t xml:space="preserve"> is Earth’s sidereal rotation period (~24h). </w:t>
      </w:r>
      <w:r w:rsidR="00F04B9C">
        <w:rPr>
          <w:lang w:eastAsia="ja-JP"/>
        </w:rPr>
        <w:t xml:space="preserve">The static phase </w:t>
      </w:r>
      <m:oMath>
        <m:sSub>
          <m:sSubPr>
            <m:ctrlPr>
              <w:rPr>
                <w:rFonts w:ascii="Cambria Math" w:hAnsi="Cambria Math"/>
                <w:i/>
                <w:lang w:eastAsia="ja-JP"/>
              </w:rPr>
            </m:ctrlPr>
          </m:sSubPr>
          <m:e>
            <m:r>
              <w:rPr>
                <w:rFonts w:ascii="Cambria Math" w:hAnsi="Cambria Math"/>
                <w:lang w:eastAsia="ja-JP"/>
              </w:rPr>
              <m:t>φ</m:t>
            </m:r>
          </m:e>
          <m:sub>
            <m:r>
              <w:rPr>
                <w:rFonts w:ascii="Cambria Math" w:hAnsi="Cambria Math"/>
                <w:lang w:eastAsia="ja-JP"/>
              </w:rPr>
              <m:t>UE</m:t>
            </m:r>
          </m:sub>
        </m:sSub>
      </m:oMath>
      <w:r w:rsidR="00F04B9C">
        <w:rPr>
          <w:lang w:eastAsia="ja-JP"/>
        </w:rPr>
        <w:t xml:space="preserve"> allows to position UE within the cell. Based on these functions we denote the propagation dekay in Dowlink and Uplink as </w:t>
      </w: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oMath>
      <w:r w:rsidR="00F04B9C">
        <w:rPr>
          <w:lang w:eastAsia="ja-JP"/>
        </w:rPr>
        <w:t xml:space="preserve"> and </w:t>
      </w: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i,1</m:t>
            </m:r>
          </m:sub>
        </m:sSub>
      </m:oMath>
      <w:r w:rsidR="00F04B9C">
        <w:rPr>
          <w:lang w:eastAsia="ja-JP"/>
        </w:rPr>
        <w:t xml:space="preserve"> for the </w:t>
      </w:r>
      <m:oMath>
        <m:r>
          <w:rPr>
            <w:rFonts w:ascii="Cambria Math" w:hAnsi="Cambria Math"/>
            <w:lang w:eastAsia="ja-JP"/>
          </w:rPr>
          <m:t>i</m:t>
        </m:r>
      </m:oMath>
      <w:r w:rsidR="00F04B9C">
        <w:rPr>
          <w:lang w:eastAsia="ja-JP"/>
        </w:rPr>
        <w:t>-th RTT-measurement and they are computed based on these implicit equations</w:t>
      </w:r>
    </w:p>
    <w:p w14:paraId="4845F5F0" w14:textId="77777777" w:rsidR="00F04B9C" w:rsidRPr="00F20125" w:rsidRDefault="00000000" w:rsidP="00F04B9C">
      <w:pPr>
        <w:rPr>
          <w:lang w:eastAsia="ja-JP"/>
        </w:rPr>
      </w:pPr>
      <m:oMathPara>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r>
            <w:rPr>
              <w:rFonts w:ascii="Cambria Math" w:hAnsi="Cambria Math"/>
              <w:lang w:eastAsia="ja-JP"/>
            </w:rPr>
            <m:t>=</m:t>
          </m:r>
          <m:f>
            <m:fPr>
              <m:ctrlPr>
                <w:rPr>
                  <w:rFonts w:ascii="Cambria Math" w:hAnsi="Cambria Math"/>
                  <w:i/>
                  <w:lang w:eastAsia="ja-JP"/>
                </w:rPr>
              </m:ctrlPr>
            </m:fPr>
            <m:num>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d>
                    <m:dPr>
                      <m:ctrlPr>
                        <w:rPr>
                          <w:rFonts w:ascii="Cambria Math" w:hAnsi="Cambria Math"/>
                          <w:i/>
                          <w:lang w:eastAsia="ja-JP"/>
                        </w:rPr>
                      </m:ctrlPr>
                    </m:dPr>
                    <m:e>
                      <m:r>
                        <w:rPr>
                          <w:rFonts w:ascii="Cambria Math" w:hAnsi="Cambria Math"/>
                          <w:lang w:eastAsia="ja-JP"/>
                        </w:rPr>
                        <m:t>t+i∆</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d>
                    <m:dPr>
                      <m:ctrlPr>
                        <w:rPr>
                          <w:rFonts w:ascii="Cambria Math" w:hAnsi="Cambria Math"/>
                          <w:i/>
                          <w:lang w:eastAsia="ja-JP"/>
                        </w:rPr>
                      </m:ctrlPr>
                    </m:dPr>
                    <m:e>
                      <m:r>
                        <w:rPr>
                          <w:rFonts w:ascii="Cambria Math" w:hAnsi="Cambria Math"/>
                          <w:lang w:eastAsia="ja-JP"/>
                        </w:rPr>
                        <m:t>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e>
                  </m:d>
                </m:e>
              </m:d>
            </m:num>
            <m:den>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en>
          </m:f>
        </m:oMath>
      </m:oMathPara>
    </w:p>
    <w:p w14:paraId="3EF8E44F" w14:textId="77777777" w:rsidR="00F04B9C" w:rsidRPr="00F20125" w:rsidRDefault="00000000" w:rsidP="00F04B9C">
      <w:pPr>
        <w:jc w:val="center"/>
        <w:rPr>
          <w:lang w:eastAsia="ja-JP"/>
        </w:rPr>
      </w:pPr>
      <m:oMathPara>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i,1</m:t>
              </m:r>
            </m:sub>
          </m:sSub>
          <m:r>
            <w:rPr>
              <w:rFonts w:ascii="Cambria Math" w:hAnsi="Cambria Math"/>
              <w:lang w:eastAsia="ja-JP"/>
            </w:rPr>
            <m:t>=</m:t>
          </m:r>
          <m:f>
            <m:fPr>
              <m:ctrlPr>
                <w:rPr>
                  <w:rFonts w:ascii="Cambria Math" w:hAnsi="Cambria Math"/>
                  <w:i/>
                  <w:lang w:eastAsia="ja-JP"/>
                </w:rPr>
              </m:ctrlPr>
            </m:fPr>
            <m:num>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d>
                    <m:dPr>
                      <m:ctrlPr>
                        <w:rPr>
                          <w:rFonts w:ascii="Cambria Math" w:hAnsi="Cambria Math"/>
                          <w:i/>
                          <w:lang w:eastAsia="ja-JP"/>
                        </w:rPr>
                      </m:ctrlPr>
                    </m:dPr>
                    <m:e>
                      <m:r>
                        <w:rPr>
                          <w:rFonts w:ascii="Cambria Math" w:hAnsi="Cambria Math"/>
                          <w:lang w:eastAsia="ja-JP"/>
                        </w:rPr>
                        <m:t>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d>
                    <m:dPr>
                      <m:ctrlPr>
                        <w:rPr>
                          <w:rFonts w:ascii="Cambria Math" w:hAnsi="Cambria Math"/>
                          <w:i/>
                          <w:lang w:eastAsia="ja-JP"/>
                        </w:rPr>
                      </m:ctrlPr>
                    </m:dPr>
                    <m:e>
                      <m:r>
                        <w:rPr>
                          <w:rFonts w:ascii="Cambria Math" w:hAnsi="Cambria Math"/>
                          <w:lang w:eastAsia="ja-JP"/>
                        </w:rPr>
                        <m:t>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i,1</m:t>
                          </m:r>
                        </m:sub>
                      </m:sSub>
                    </m:e>
                  </m:d>
                </m:e>
              </m:d>
            </m:num>
            <m:den>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en>
          </m:f>
        </m:oMath>
      </m:oMathPara>
    </w:p>
    <w:p w14:paraId="6D5B88A8" w14:textId="77777777" w:rsidR="00F04B9C" w:rsidRPr="00320CF5" w:rsidRDefault="00F04B9C" w:rsidP="00F04B9C">
      <w:pPr>
        <w:jc w:val="center"/>
        <w:rPr>
          <w:lang w:eastAsia="ja-JP"/>
        </w:rPr>
      </w:pPr>
      <m:oMathPara>
        <m:oMath>
          <m:r>
            <w:rPr>
              <w:rFonts w:ascii="Cambria Math" w:hAnsi="Cambria Math"/>
              <w:lang w:eastAsia="ja-JP"/>
            </w:rPr>
            <m:t>RTT</m:t>
          </m:r>
          <m:d>
            <m:dPr>
              <m:ctrlPr>
                <w:rPr>
                  <w:rFonts w:ascii="Cambria Math" w:hAnsi="Cambria Math"/>
                  <w:i/>
                  <w:lang w:eastAsia="ja-JP"/>
                </w:rPr>
              </m:ctrlPr>
            </m:dPr>
            <m:e>
              <m:r>
                <w:rPr>
                  <w:rFonts w:ascii="Cambria Math" w:hAnsi="Cambria Math"/>
                  <w:lang w:eastAsia="ja-JP"/>
                </w:rPr>
                <m:t>t+i∆</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i,1</m:t>
              </m:r>
            </m:sub>
          </m:sSub>
        </m:oMath>
      </m:oMathPara>
    </w:p>
    <w:p w14:paraId="6B968CB0" w14:textId="77777777" w:rsidR="00F04B9C" w:rsidRDefault="00F04B9C" w:rsidP="00F04B9C">
      <w:pPr>
        <w:rPr>
          <w:lang w:eastAsia="ja-JP"/>
        </w:rPr>
      </w:pPr>
    </w:p>
    <w:p w14:paraId="09A03F4A" w14:textId="77777777" w:rsidR="00F04B9C" w:rsidRDefault="00F04B9C" w:rsidP="00F04B9C">
      <w:pPr>
        <w:rPr>
          <w:lang w:eastAsia="ja-JP"/>
        </w:rPr>
      </w:pPr>
      <w:r>
        <w:rPr>
          <w:lang w:eastAsia="ja-JP"/>
        </w:rPr>
        <w:t xml:space="preserve">Note that the </w:t>
      </w:r>
      <m:oMath>
        <m:r>
          <w:rPr>
            <w:rFonts w:ascii="Cambria Math" w:hAnsi="Cambria Math"/>
            <w:lang w:eastAsia="ja-JP"/>
          </w:rPr>
          <m:t>RTT(t+i∆)</m:t>
        </m:r>
      </m:oMath>
      <w:r>
        <w:rPr>
          <w:lang w:eastAsia="ja-JP"/>
        </w:rPr>
        <w:t xml:space="preserve"> depends on the location of the UE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d>
          <m:dPr>
            <m:ctrlPr>
              <w:rPr>
                <w:rFonts w:ascii="Cambria Math" w:hAnsi="Cambria Math"/>
                <w:i/>
                <w:lang w:eastAsia="ja-JP"/>
              </w:rPr>
            </m:ctrlPr>
          </m:dPr>
          <m:e>
            <m:r>
              <w:rPr>
                <w:rFonts w:ascii="Cambria Math" w:hAnsi="Cambria Math"/>
                <w:lang w:eastAsia="ja-JP"/>
              </w:rPr>
              <m:t>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e>
        </m:d>
      </m:oMath>
      <w:r>
        <w:rPr>
          <w:lang w:eastAsia="ja-JP"/>
        </w:rPr>
        <w:t xml:space="preserve"> at time </w:t>
      </w:r>
      <m:oMath>
        <m:r>
          <w:rPr>
            <w:rFonts w:ascii="Cambria Math" w:hAnsi="Cambria Math"/>
            <w:lang w:eastAsia="ja-JP"/>
          </w:rPr>
          <m:t>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oMath>
      <w:r>
        <w:rPr>
          <w:lang w:eastAsia="ja-JP"/>
        </w:rPr>
        <w:t xml:space="preserve">. For multiple RTT measurements at subsequent time instances </w:t>
      </w:r>
      <m:oMath>
        <m:r>
          <w:rPr>
            <w:rFonts w:ascii="Cambria Math" w:hAnsi="Cambria Math"/>
            <w:lang w:eastAsia="ja-JP"/>
          </w:rPr>
          <m:t>t</m:t>
        </m:r>
      </m:oMath>
      <w:r>
        <w:rPr>
          <w:lang w:eastAsia="ja-JP"/>
        </w:rPr>
        <w:t xml:space="preserve">, </w:t>
      </w:r>
      <m:oMath>
        <m:r>
          <w:rPr>
            <w:rFonts w:ascii="Cambria Math" w:hAnsi="Cambria Math"/>
            <w:lang w:eastAsia="ja-JP"/>
          </w:rPr>
          <m:t>t+∆</m:t>
        </m:r>
      </m:oMath>
      <w:r>
        <w:rPr>
          <w:lang w:eastAsia="ja-JP"/>
        </w:rPr>
        <w:t xml:space="preserve"> etc. the UE location is different for each RTT measurement and must be accounted for.</w:t>
      </w:r>
    </w:p>
    <w:p w14:paraId="63A8BD64" w14:textId="77777777" w:rsidR="00F04B9C" w:rsidRPr="00101BCB" w:rsidRDefault="00000000" w:rsidP="00F04B9C">
      <w:pPr>
        <w:rPr>
          <w:lang w:eastAsia="ja-JP"/>
        </w:rPr>
      </w:pPr>
      <m:oMathPara>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r>
            <w:rPr>
              <w:rFonts w:ascii="Cambria Math" w:hAnsi="Cambria Math"/>
              <w:lang w:eastAsia="ja-JP"/>
            </w:rPr>
            <m:t>=</m:t>
          </m:r>
          <m:f>
            <m:fPr>
              <m:ctrlPr>
                <w:rPr>
                  <w:rFonts w:ascii="Cambria Math" w:hAnsi="Cambria Math"/>
                  <w:i/>
                  <w:lang w:eastAsia="ja-JP"/>
                </w:rPr>
              </m:ctrlPr>
            </m:fPr>
            <m:num>
              <m:d>
                <m:dPr>
                  <m:begChr m:val="|"/>
                  <m:endChr m:val="|"/>
                  <m:ctrlPr>
                    <w:rPr>
                      <w:rFonts w:ascii="Cambria Math" w:hAnsi="Cambria Math"/>
                      <w:i/>
                      <w:lang w:eastAsia="ja-JP"/>
                    </w:rPr>
                  </m:ctrlPr>
                </m:dPr>
                <m:e>
                  <m:d>
                    <m:dPr>
                      <m:ctrlPr>
                        <w:rPr>
                          <w:rFonts w:ascii="Cambria Math" w:hAnsi="Cambria Math"/>
                          <w:i/>
                          <w:lang w:eastAsia="ja-JP"/>
                        </w:rPr>
                      </m:ctrlPr>
                    </m:dPr>
                    <m:e>
                      <m:r>
                        <w:rPr>
                          <w:rFonts w:ascii="Cambria Math" w:hAnsi="Cambria Math"/>
                          <w:lang w:eastAsia="ja-JP"/>
                        </w:rPr>
                        <m:t>R+h</m:t>
                      </m:r>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r>
                                    <w:rPr>
                                      <w:rFonts w:ascii="Cambria Math" w:hAnsi="Cambria Math"/>
                                      <w:lang w:eastAsia="ja-JP"/>
                                    </w:rPr>
                                    <m:t>t+i∆</m:t>
                                  </m:r>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SAT</m:t>
                                  </m:r>
                                </m:sub>
                              </m:sSub>
                            </m:den>
                          </m:f>
                        </m:e>
                      </m:d>
                    </m:e>
                  </m:func>
                  <m:r>
                    <w:rPr>
                      <w:rFonts w:ascii="Cambria Math" w:hAnsi="Cambria Math"/>
                      <w:lang w:eastAsia="ja-JP"/>
                    </w:rPr>
                    <m:t>-R</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φ</m:t>
                                  </m:r>
                                </m:e>
                                <m:sub>
                                  <m:r>
                                    <w:rPr>
                                      <w:rFonts w:ascii="Cambria Math" w:hAnsi="Cambria Math"/>
                                      <w:lang w:eastAsia="ja-JP"/>
                                    </w:rPr>
                                    <m:t>UE</m:t>
                                  </m:r>
                                </m:sub>
                              </m:sSub>
                            </m:e>
                          </m:d>
                        </m:e>
                      </m:d>
                    </m:e>
                  </m:func>
                </m:e>
              </m:d>
            </m:num>
            <m:den>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en>
          </m:f>
          <m:r>
            <w:rPr>
              <w:rFonts w:ascii="Cambria Math" w:hAnsi="Cambria Math"/>
              <w:lang w:eastAsia="ja-JP"/>
            </w:rPr>
            <m:t>=</m:t>
          </m:r>
          <m:f>
            <m:fPr>
              <m:ctrlPr>
                <w:rPr>
                  <w:rFonts w:ascii="Cambria Math" w:hAnsi="Cambria Math"/>
                  <w:i/>
                  <w:lang w:eastAsia="ja-JP"/>
                </w:rPr>
              </m:ctrlPr>
            </m:fPr>
            <m:num>
              <m:d>
                <m:dPr>
                  <m:begChr m:val="|"/>
                  <m:endChr m:val="|"/>
                  <m:ctrlPr>
                    <w:rPr>
                      <w:rFonts w:ascii="Cambria Math" w:hAnsi="Cambria Math"/>
                      <w:i/>
                      <w:lang w:eastAsia="ja-JP"/>
                    </w:rPr>
                  </m:ctrlPr>
                </m:dPr>
                <m:e>
                  <m:d>
                    <m:dPr>
                      <m:ctrlPr>
                        <w:rPr>
                          <w:rFonts w:ascii="Cambria Math" w:hAnsi="Cambria Math"/>
                          <w:i/>
                          <w:lang w:eastAsia="ja-JP"/>
                        </w:rPr>
                      </m:ctrlPr>
                    </m:dPr>
                    <m:e>
                      <m:r>
                        <w:rPr>
                          <w:rFonts w:ascii="Cambria Math" w:hAnsi="Cambria Math"/>
                          <w:lang w:eastAsia="ja-JP"/>
                        </w:rPr>
                        <m:t>R+h</m:t>
                      </m:r>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r>
                                    <w:rPr>
                                      <w:rFonts w:ascii="Cambria Math" w:hAnsi="Cambria Math"/>
                                      <w:lang w:eastAsia="ja-JP"/>
                                    </w:rPr>
                                    <m:t>t+i∆</m:t>
                                  </m:r>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SAT</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r>
                    <w:rPr>
                      <w:rFonts w:ascii="Cambria Math" w:hAnsi="Cambria Math"/>
                      <w:lang w:eastAsia="ja-JP"/>
                    </w:rPr>
                    <m:t>-R</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2πt</m:t>
                                  </m:r>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φ</m:t>
                                  </m:r>
                                </m:e>
                                <m:sub>
                                  <m:r>
                                    <w:rPr>
                                      <w:rFonts w:ascii="Cambria Math" w:hAnsi="Cambria Math"/>
                                      <w:lang w:eastAsia="ja-JP"/>
                                    </w:rPr>
                                    <m:t>UE</m:t>
                                  </m:r>
                                </m:sub>
                              </m:sSub>
                            </m:e>
                          </m:d>
                        </m:e>
                      </m:d>
                    </m:e>
                  </m:func>
                </m:e>
              </m:d>
            </m:num>
            <m:den>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en>
          </m:f>
          <m:r>
            <w:rPr>
              <w:rFonts w:ascii="Cambria Math" w:hAnsi="Cambria Math"/>
              <w:lang w:eastAsia="ja-JP"/>
            </w:rPr>
            <m:t>=</m:t>
          </m:r>
          <m:f>
            <m:fPr>
              <m:ctrlPr>
                <w:rPr>
                  <w:rFonts w:ascii="Cambria Math" w:hAnsi="Cambria Math"/>
                  <w:i/>
                  <w:lang w:eastAsia="ja-JP"/>
                </w:rPr>
              </m:ctrlPr>
            </m:fPr>
            <m:num>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r>
                    <w:rPr>
                      <w:rFonts w:ascii="Cambria Math" w:hAnsi="Cambria Math"/>
                      <w:lang w:eastAsia="ja-JP"/>
                    </w:rPr>
                    <m:t>(t+i∆)</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d>
                    <m:dPr>
                      <m:ctrlPr>
                        <w:rPr>
                          <w:rFonts w:ascii="Cambria Math" w:hAnsi="Cambria Math"/>
                          <w:i/>
                          <w:lang w:eastAsia="ja-JP"/>
                        </w:rPr>
                      </m:ctrlPr>
                    </m:dPr>
                    <m:e>
                      <m:r>
                        <w:rPr>
                          <w:rFonts w:ascii="Cambria Math" w:hAnsi="Cambria Math"/>
                          <w:lang w:eastAsia="ja-JP"/>
                        </w:rPr>
                        <m:t>t</m:t>
                      </m:r>
                    </m:e>
                  </m:d>
                </m:e>
              </m:d>
            </m:num>
            <m:den>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en>
          </m:f>
        </m:oMath>
      </m:oMathPara>
    </w:p>
    <w:p w14:paraId="5B76986B" w14:textId="77777777" w:rsidR="00F04B9C" w:rsidRPr="00164A68" w:rsidRDefault="00F04B9C" w:rsidP="00F04B9C">
      <w:pPr>
        <w:rPr>
          <w:lang w:eastAsia="ja-JP"/>
        </w:rPr>
      </w:pPr>
    </w:p>
    <w:p w14:paraId="6FC21AB5" w14:textId="77777777" w:rsidR="00F04B9C" w:rsidRPr="00F20125" w:rsidRDefault="00000000" w:rsidP="00F04B9C">
      <w:pPr>
        <w:jc w:val="center"/>
        <w:rPr>
          <w:lang w:eastAsia="ja-JP"/>
        </w:rPr>
      </w:pPr>
      <m:oMathPara>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i,1</m:t>
              </m:r>
            </m:sub>
          </m:sSub>
          <m:r>
            <w:rPr>
              <w:rFonts w:ascii="Cambria Math" w:hAnsi="Cambria Math"/>
              <w:lang w:eastAsia="ja-JP"/>
            </w:rPr>
            <m:t>=</m:t>
          </m:r>
          <m:f>
            <m:fPr>
              <m:ctrlPr>
                <w:rPr>
                  <w:rFonts w:ascii="Cambria Math" w:hAnsi="Cambria Math"/>
                  <w:i/>
                  <w:lang w:eastAsia="ja-JP"/>
                </w:rPr>
              </m:ctrlPr>
            </m:fPr>
            <m:num>
              <m:d>
                <m:dPr>
                  <m:begChr m:val="|"/>
                  <m:endChr m:val="|"/>
                  <m:ctrlPr>
                    <w:rPr>
                      <w:rFonts w:ascii="Cambria Math" w:hAnsi="Cambria Math"/>
                      <w:i/>
                      <w:lang w:eastAsia="ja-JP"/>
                    </w:rPr>
                  </m:ctrlPr>
                </m:dPr>
                <m:e>
                  <m:r>
                    <w:rPr>
                      <w:rFonts w:ascii="Cambria Math" w:hAnsi="Cambria Math"/>
                      <w:lang w:eastAsia="ja-JP"/>
                    </w:rPr>
                    <m:t>R</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φ</m:t>
                                  </m:r>
                                </m:e>
                                <m:sub>
                                  <m:r>
                                    <w:rPr>
                                      <w:rFonts w:ascii="Cambria Math" w:hAnsi="Cambria Math"/>
                                      <w:lang w:eastAsia="ja-JP"/>
                                    </w:rPr>
                                    <m:t>UE</m:t>
                                  </m:r>
                                </m:sub>
                              </m:sSub>
                            </m:e>
                          </m:d>
                        </m:e>
                      </m:d>
                    </m:e>
                  </m:func>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R+h</m:t>
                      </m:r>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r>
                                    <w:rPr>
                                      <w:rFonts w:ascii="Cambria Math" w:hAnsi="Cambria Math"/>
                                      <w:lang w:eastAsia="ja-JP"/>
                                    </w:rPr>
                                    <m:t>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i,1</m:t>
                                      </m:r>
                                    </m:sub>
                                  </m:sSub>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SAT</m:t>
                                  </m:r>
                                </m:sub>
                              </m:sSub>
                            </m:den>
                          </m:f>
                        </m:e>
                      </m:d>
                    </m:e>
                  </m:func>
                </m:e>
              </m:d>
            </m:num>
            <m:den>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en>
          </m:f>
          <m:r>
            <w:rPr>
              <w:rFonts w:ascii="Cambria Math" w:hAnsi="Cambria Math"/>
              <w:lang w:eastAsia="ja-JP"/>
            </w:rPr>
            <m:t>=</m:t>
          </m:r>
          <m:f>
            <m:fPr>
              <m:ctrlPr>
                <w:rPr>
                  <w:rFonts w:ascii="Cambria Math" w:hAnsi="Cambria Math"/>
                  <w:i/>
                  <w:lang w:eastAsia="ja-JP"/>
                </w:rPr>
              </m:ctrlPr>
            </m:fPr>
            <m:num>
              <m:d>
                <m:dPr>
                  <m:begChr m:val="|"/>
                  <m:endChr m:val="|"/>
                  <m:ctrlPr>
                    <w:rPr>
                      <w:rFonts w:ascii="Cambria Math" w:hAnsi="Cambria Math"/>
                      <w:i/>
                      <w:lang w:eastAsia="ja-JP"/>
                    </w:rPr>
                  </m:ctrlPr>
                </m:dPr>
                <m:e>
                  <m:r>
                    <w:rPr>
                      <w:rFonts w:ascii="Cambria Math" w:hAnsi="Cambria Math"/>
                      <w:lang w:eastAsia="ja-JP"/>
                    </w:rPr>
                    <m:t>R</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2πt</m:t>
                                  </m:r>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φ</m:t>
                                  </m:r>
                                </m:e>
                                <m:sub>
                                  <m:r>
                                    <w:rPr>
                                      <w:rFonts w:ascii="Cambria Math" w:hAnsi="Cambria Math"/>
                                      <w:lang w:eastAsia="ja-JP"/>
                                    </w:rPr>
                                    <m:t>UE</m:t>
                                  </m:r>
                                </m:sub>
                              </m:sSub>
                            </m:e>
                          </m:d>
                        </m:e>
                      </m:d>
                    </m:e>
                  </m:func>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R+h</m:t>
                      </m:r>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i,1</m:t>
                                      </m:r>
                                    </m:sub>
                                  </m:sSub>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SAT</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e>
              </m:d>
            </m:num>
            <m:den>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en>
          </m:f>
          <m:r>
            <w:rPr>
              <w:rFonts w:ascii="Cambria Math" w:hAnsi="Cambria Math"/>
              <w:lang w:eastAsia="ja-JP"/>
            </w:rPr>
            <m:t>=</m:t>
          </m:r>
          <m:f>
            <m:fPr>
              <m:ctrlPr>
                <w:rPr>
                  <w:rFonts w:ascii="Cambria Math" w:hAnsi="Cambria Math"/>
                  <w:i/>
                  <w:lang w:eastAsia="ja-JP"/>
                </w:rPr>
              </m:ctrlPr>
            </m:fPr>
            <m:num>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d>
                    <m:dPr>
                      <m:ctrlPr>
                        <w:rPr>
                          <w:rFonts w:ascii="Cambria Math" w:hAnsi="Cambria Math"/>
                          <w:i/>
                          <w:lang w:eastAsia="ja-JP"/>
                        </w:rPr>
                      </m:ctrlPr>
                    </m:dPr>
                    <m:e>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i,1</m:t>
                          </m:r>
                        </m:sub>
                      </m:sSub>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e>
              </m:d>
            </m:num>
            <m:den>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en>
          </m:f>
        </m:oMath>
      </m:oMathPara>
    </w:p>
    <w:p w14:paraId="048789CB" w14:textId="77777777" w:rsidR="00F04B9C" w:rsidRDefault="00F04B9C" w:rsidP="00F04B9C">
      <w:pPr>
        <w:rPr>
          <w:lang w:eastAsia="ja-JP"/>
        </w:rPr>
      </w:pPr>
      <w:r>
        <w:rPr>
          <w:lang w:eastAsia="ja-JP"/>
        </w:rPr>
        <w:t xml:space="preserve">Based on a single RTT measurement, the satellite knows its positions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d>
          <m:dPr>
            <m:ctrlPr>
              <w:rPr>
                <w:rFonts w:ascii="Cambria Math" w:hAnsi="Cambria Math"/>
                <w:i/>
                <w:lang w:eastAsia="ja-JP"/>
              </w:rPr>
            </m:ctrlPr>
          </m:dPr>
          <m:e>
            <m:r>
              <w:rPr>
                <w:rFonts w:ascii="Cambria Math" w:hAnsi="Cambria Math"/>
                <w:lang w:eastAsia="ja-JP"/>
              </w:rPr>
              <m:t>t+i∆</m:t>
            </m:r>
          </m:e>
        </m:d>
      </m:oMath>
      <w:r>
        <w:rPr>
          <w:lang w:eastAsia="ja-JP"/>
        </w:rPr>
        <w:t xml:space="preserve"> and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d>
          <m:dPr>
            <m:ctrlPr>
              <w:rPr>
                <w:rFonts w:ascii="Cambria Math" w:hAnsi="Cambria Math"/>
                <w:i/>
                <w:lang w:eastAsia="ja-JP"/>
              </w:rPr>
            </m:ctrlPr>
          </m:dPr>
          <m:e>
            <m:r>
              <w:rPr>
                <w:rFonts w:ascii="Cambria Math" w:hAnsi="Cambria Math"/>
                <w:lang w:eastAsia="ja-JP"/>
              </w:rPr>
              <m:t>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1</m:t>
                </m:r>
              </m:sub>
            </m:sSub>
          </m:e>
        </m:d>
      </m:oMath>
      <w:r>
        <w:rPr>
          <w:lang w:eastAsia="ja-JP"/>
        </w:rPr>
        <w:t xml:space="preserve"> and the corresponding </w:t>
      </w:r>
      <m:oMath>
        <m:r>
          <w:rPr>
            <w:rFonts w:ascii="Cambria Math" w:hAnsi="Cambria Math"/>
            <w:lang w:eastAsia="ja-JP"/>
          </w:rPr>
          <m:t>RTT(t+i∆)</m:t>
        </m:r>
      </m:oMath>
      <w:r>
        <w:rPr>
          <w:lang w:eastAsia="ja-JP"/>
        </w:rPr>
        <w:t xml:space="preserve">. To determine the UE location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(t)</m:t>
        </m:r>
      </m:oMath>
      <w:r>
        <w:rPr>
          <w:lang w:eastAsia="ja-JP"/>
        </w:rPr>
        <w:t xml:space="preserve"> in this two-dimensional scenario three measurements are needed. In practice, for three dimensions in space four measurements are required. To compute the location based on the Gauss-Newton method, the satellite positions for each RTT-measurement must be de-rotated with the term </w:t>
      </w:r>
      <m:oMath>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oMath>
      <w:r>
        <w:rPr>
          <w:lang w:eastAsia="ja-JP"/>
        </w:rPr>
        <w:t>, i.e., by a phase which is equivalent to the propagation delay</w:t>
      </w:r>
      <w:r w:rsidRPr="00AA23EA">
        <w:rPr>
          <w:lang w:eastAsia="ja-JP"/>
        </w:rPr>
        <w:t xml:space="preserve"> </w:t>
      </w: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oMath>
      <w:r>
        <w:rPr>
          <w:color w:val="FF0000"/>
          <w:lang w:eastAsia="ja-JP"/>
        </w:rPr>
        <w:t xml:space="preserve"> </w:t>
      </w:r>
      <w:r>
        <w:rPr>
          <w:lang w:eastAsia="ja-JP"/>
        </w:rPr>
        <w:t xml:space="preserve">in the downlink from satellite to UE plus the time difference </w:t>
      </w:r>
      <m:oMath>
        <m:r>
          <w:rPr>
            <w:rFonts w:ascii="Cambria Math" w:hAnsi="Cambria Math"/>
            <w:lang w:eastAsia="ja-JP"/>
          </w:rPr>
          <m:t>∆</m:t>
        </m:r>
      </m:oMath>
      <w:r>
        <w:rPr>
          <w:lang w:eastAsia="ja-JP"/>
        </w:rPr>
        <w:t xml:space="preserve"> between two RTT-measurements. However, only the sum of </w:t>
      </w: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oMath>
      <w:r>
        <w:rPr>
          <w:lang w:eastAsia="ja-JP"/>
        </w:rPr>
        <w:t xml:space="preserve"> and </w:t>
      </w: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1</m:t>
            </m:r>
          </m:sub>
        </m:sSub>
      </m:oMath>
      <w:r>
        <w:rPr>
          <w:lang w:eastAsia="ja-JP"/>
        </w:rPr>
        <w:t xml:space="preserve"> are known as </w:t>
      </w:r>
      <m:oMath>
        <m:r>
          <w:rPr>
            <w:rFonts w:ascii="Cambria Math" w:hAnsi="Cambria Math"/>
            <w:lang w:eastAsia="ja-JP"/>
          </w:rPr>
          <m:t>RTT(t+i∆)</m:t>
        </m:r>
      </m:oMath>
      <w:r>
        <w:rPr>
          <w:lang w:eastAsia="ja-JP"/>
        </w:rPr>
        <w:t xml:space="preserve">. We can reasonably assume that both delays are similar. Hence, with </w:t>
      </w: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1</m:t>
            </m:r>
          </m:sub>
        </m:sSub>
      </m:oMath>
      <w:r>
        <w:rPr>
          <w:lang w:eastAsia="ja-JP"/>
        </w:rPr>
        <w:t xml:space="preserve"> we assume that </w:t>
      </w: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RTT</m:t>
            </m:r>
            <m:d>
              <m:dPr>
                <m:ctrlPr>
                  <w:rPr>
                    <w:rFonts w:ascii="Cambria Math" w:hAnsi="Cambria Math"/>
                    <w:i/>
                    <w:lang w:eastAsia="ja-JP"/>
                  </w:rPr>
                </m:ctrlPr>
              </m:dPr>
              <m:e>
                <m:r>
                  <w:rPr>
                    <w:rFonts w:ascii="Cambria Math" w:hAnsi="Cambria Math"/>
                    <w:lang w:eastAsia="ja-JP"/>
                  </w:rPr>
                  <m:t>t+i∆</m:t>
                </m:r>
              </m:e>
            </m:d>
          </m:num>
          <m:den>
            <m:r>
              <w:rPr>
                <w:rFonts w:ascii="Cambria Math" w:hAnsi="Cambria Math"/>
                <w:lang w:eastAsia="ja-JP"/>
              </w:rPr>
              <m:t>2</m:t>
            </m:r>
          </m:den>
        </m:f>
        <m:r>
          <w:rPr>
            <w:rFonts w:ascii="Cambria Math" w:hAnsi="Cambria Math"/>
            <w:lang w:eastAsia="ja-JP"/>
          </w:rPr>
          <m:t>.</m:t>
        </m:r>
      </m:oMath>
      <w:r>
        <w:rPr>
          <w:lang w:eastAsia="ja-JP"/>
        </w:rPr>
        <w:t xml:space="preserve"> </w:t>
      </w:r>
    </w:p>
    <w:p w14:paraId="5EBDE3EC" w14:textId="77777777" w:rsidR="00F04B9C" w:rsidRPr="00506FCB" w:rsidRDefault="00000000" w:rsidP="00F04B9C">
      <w:pPr>
        <w:rPr>
          <w:lang w:eastAsia="ja-JP"/>
        </w:rPr>
      </w:pPr>
      <m:oMathPara>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r>
            <w:rPr>
              <w:rFonts w:ascii="Cambria Math" w:hAnsi="Cambria Math"/>
              <w:lang w:eastAsia="ja-JP"/>
            </w:rPr>
            <m:t>≈</m:t>
          </m:r>
          <m:f>
            <m:fPr>
              <m:ctrlPr>
                <w:rPr>
                  <w:rFonts w:ascii="Cambria Math" w:hAnsi="Cambria Math"/>
                  <w:i/>
                  <w:lang w:eastAsia="ja-JP"/>
                </w:rPr>
              </m:ctrlPr>
            </m:fPr>
            <m:num>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r>
                    <w:rPr>
                      <w:rFonts w:ascii="Cambria Math" w:hAnsi="Cambria Math"/>
                      <w:lang w:eastAsia="ja-JP"/>
                    </w:rPr>
                    <m:t>(t)</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f>
                                    <m:fPr>
                                      <m:ctrlPr>
                                        <w:rPr>
                                          <w:rFonts w:ascii="Cambria Math" w:hAnsi="Cambria Math"/>
                                          <w:i/>
                                          <w:lang w:eastAsia="ja-JP"/>
                                        </w:rPr>
                                      </m:ctrlPr>
                                    </m:fPr>
                                    <m:num>
                                      <m:r>
                                        <w:rPr>
                                          <w:rFonts w:ascii="Cambria Math" w:hAnsi="Cambria Math"/>
                                          <w:lang w:eastAsia="ja-JP"/>
                                        </w:rPr>
                                        <m:t>RTT</m:t>
                                      </m:r>
                                      <m:d>
                                        <m:dPr>
                                          <m:ctrlPr>
                                            <w:rPr>
                                              <w:rFonts w:ascii="Cambria Math" w:hAnsi="Cambria Math"/>
                                              <w:i/>
                                              <w:lang w:eastAsia="ja-JP"/>
                                            </w:rPr>
                                          </m:ctrlPr>
                                        </m:dPr>
                                        <m:e>
                                          <m:r>
                                            <w:rPr>
                                              <w:rFonts w:ascii="Cambria Math" w:hAnsi="Cambria Math"/>
                                              <w:lang w:eastAsia="ja-JP"/>
                                            </w:rPr>
                                            <m:t>t+i∆</m:t>
                                          </m:r>
                                        </m:e>
                                      </m:d>
                                    </m:num>
                                    <m:den>
                                      <m:r>
                                        <w:rPr>
                                          <w:rFonts w:ascii="Cambria Math" w:hAnsi="Cambria Math"/>
                                          <w:lang w:eastAsia="ja-JP"/>
                                        </w:rPr>
                                        <m:t>2</m:t>
                                      </m:r>
                                    </m:den>
                                  </m:f>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d>
                    <m:dPr>
                      <m:ctrlPr>
                        <w:rPr>
                          <w:rFonts w:ascii="Cambria Math" w:hAnsi="Cambria Math"/>
                          <w:i/>
                          <w:lang w:eastAsia="ja-JP"/>
                        </w:rPr>
                      </m:ctrlPr>
                    </m:dPr>
                    <m:e>
                      <m:r>
                        <w:rPr>
                          <w:rFonts w:ascii="Cambria Math" w:hAnsi="Cambria Math"/>
                          <w:lang w:eastAsia="ja-JP"/>
                        </w:rPr>
                        <m:t>t</m:t>
                      </m:r>
                    </m:e>
                  </m:d>
                </m:e>
              </m:d>
            </m:num>
            <m:den>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en>
          </m:f>
        </m:oMath>
      </m:oMathPara>
    </w:p>
    <w:p w14:paraId="35DDB0E6" w14:textId="77777777" w:rsidR="00F04B9C" w:rsidRPr="00101BCB" w:rsidRDefault="00000000" w:rsidP="00F04B9C">
      <w:pPr>
        <w:rPr>
          <w:lang w:eastAsia="ja-JP"/>
        </w:rPr>
      </w:pPr>
      <m:oMathPara>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1</m:t>
              </m:r>
            </m:sub>
          </m:sSub>
          <m:r>
            <w:rPr>
              <w:rFonts w:ascii="Cambria Math" w:hAnsi="Cambria Math"/>
              <w:lang w:eastAsia="ja-JP"/>
            </w:rPr>
            <m:t>≈</m:t>
          </m:r>
          <m:f>
            <m:fPr>
              <m:ctrlPr>
                <w:rPr>
                  <w:rFonts w:ascii="Cambria Math" w:hAnsi="Cambria Math"/>
                  <w:i/>
                  <w:lang w:eastAsia="ja-JP"/>
                </w:rPr>
              </m:ctrlPr>
            </m:fPr>
            <m:num>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d>
                    <m:dPr>
                      <m:ctrlPr>
                        <w:rPr>
                          <w:rFonts w:ascii="Cambria Math" w:hAnsi="Cambria Math"/>
                          <w:i/>
                          <w:lang w:eastAsia="ja-JP"/>
                        </w:rPr>
                      </m:ctrlPr>
                    </m:dPr>
                    <m:e>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1</m:t>
                          </m:r>
                        </m:sub>
                      </m:sSub>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f>
                                    <m:fPr>
                                      <m:ctrlPr>
                                        <w:rPr>
                                          <w:rFonts w:ascii="Cambria Math" w:hAnsi="Cambria Math"/>
                                          <w:i/>
                                          <w:lang w:eastAsia="ja-JP"/>
                                        </w:rPr>
                                      </m:ctrlPr>
                                    </m:fPr>
                                    <m:num>
                                      <m:r>
                                        <w:rPr>
                                          <w:rFonts w:ascii="Cambria Math" w:hAnsi="Cambria Math"/>
                                          <w:lang w:eastAsia="ja-JP"/>
                                        </w:rPr>
                                        <m:t>RTT</m:t>
                                      </m:r>
                                      <m:d>
                                        <m:dPr>
                                          <m:ctrlPr>
                                            <w:rPr>
                                              <w:rFonts w:ascii="Cambria Math" w:hAnsi="Cambria Math"/>
                                              <w:i/>
                                              <w:lang w:eastAsia="ja-JP"/>
                                            </w:rPr>
                                          </m:ctrlPr>
                                        </m:dPr>
                                        <m:e>
                                          <m:r>
                                            <w:rPr>
                                              <w:rFonts w:ascii="Cambria Math" w:hAnsi="Cambria Math"/>
                                              <w:lang w:eastAsia="ja-JP"/>
                                            </w:rPr>
                                            <m:t>t+i∆</m:t>
                                          </m:r>
                                        </m:e>
                                      </m:d>
                                    </m:num>
                                    <m:den>
                                      <m:r>
                                        <w:rPr>
                                          <w:rFonts w:ascii="Cambria Math" w:hAnsi="Cambria Math"/>
                                          <w:lang w:eastAsia="ja-JP"/>
                                        </w:rPr>
                                        <m:t>2</m:t>
                                      </m:r>
                                    </m:den>
                                  </m:f>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e>
              </m:d>
            </m:num>
            <m:den>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en>
          </m:f>
        </m:oMath>
      </m:oMathPara>
    </w:p>
    <w:p w14:paraId="14D82B11" w14:textId="77777777" w:rsidR="00F04B9C" w:rsidRDefault="00F04B9C" w:rsidP="00F04B9C">
      <w:pPr>
        <w:rPr>
          <w:lang w:eastAsia="ja-JP"/>
        </w:rPr>
      </w:pPr>
      <w:r>
        <w:rPr>
          <w:lang w:eastAsia="ja-JP"/>
        </w:rPr>
        <w:t>Thus, the residual function for the Gauss-Newton method reads</w:t>
      </w:r>
    </w:p>
    <w:p w14:paraId="43F8F7E7" w14:textId="77777777" w:rsidR="00F04B9C" w:rsidRPr="00C947E8" w:rsidRDefault="00000000" w:rsidP="00F04B9C">
      <w:pPr>
        <w:rPr>
          <w:lang w:eastAsia="ja-JP"/>
        </w:rPr>
      </w:pPr>
      <m:oMathPara>
        <m:oMathParaPr>
          <m:jc m:val="center"/>
        </m:oMathParaPr>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r>
                <w:rPr>
                  <w:rFonts w:ascii="Cambria Math" w:hAnsi="Cambria Math"/>
                  <w:lang w:eastAsia="ja-JP"/>
                </w:rPr>
                <m:t>(t)</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f>
                                <m:fPr>
                                  <m:ctrlPr>
                                    <w:rPr>
                                      <w:rFonts w:ascii="Cambria Math" w:hAnsi="Cambria Math"/>
                                      <w:i/>
                                      <w:lang w:eastAsia="ja-JP"/>
                                    </w:rPr>
                                  </m:ctrlPr>
                                </m:fPr>
                                <m:num>
                                  <m:r>
                                    <w:rPr>
                                      <w:rFonts w:ascii="Cambria Math" w:hAnsi="Cambria Math"/>
                                      <w:lang w:eastAsia="ja-JP"/>
                                    </w:rPr>
                                    <m:t>RTT</m:t>
                                  </m:r>
                                  <m:d>
                                    <m:dPr>
                                      <m:ctrlPr>
                                        <w:rPr>
                                          <w:rFonts w:ascii="Cambria Math" w:hAnsi="Cambria Math"/>
                                          <w:i/>
                                          <w:lang w:eastAsia="ja-JP"/>
                                        </w:rPr>
                                      </m:ctrlPr>
                                    </m:dPr>
                                    <m:e>
                                      <m:r>
                                        <w:rPr>
                                          <w:rFonts w:ascii="Cambria Math" w:hAnsi="Cambria Math"/>
                                          <w:lang w:eastAsia="ja-JP"/>
                                        </w:rPr>
                                        <m:t>t+i∆</m:t>
                                      </m:r>
                                    </m:e>
                                  </m:d>
                                </m:num>
                                <m:den>
                                  <m:r>
                                    <w:rPr>
                                      <w:rFonts w:ascii="Cambria Math" w:hAnsi="Cambria Math"/>
                                      <w:lang w:eastAsia="ja-JP"/>
                                    </w:rPr>
                                    <m:t>2</m:t>
                                  </m:r>
                                </m:den>
                              </m:f>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d>
                <m:dPr>
                  <m:ctrlPr>
                    <w:rPr>
                      <w:rFonts w:ascii="Cambria Math" w:hAnsi="Cambria Math"/>
                      <w:i/>
                      <w:lang w:eastAsia="ja-JP"/>
                    </w:rPr>
                  </m:ctrlPr>
                </m:dPr>
                <m:e>
                  <m:r>
                    <w:rPr>
                      <w:rFonts w:ascii="Cambria Math" w:hAnsi="Cambria Math"/>
                      <w:lang w:eastAsia="ja-JP"/>
                    </w:rPr>
                    <m:t>t</m:t>
                  </m:r>
                </m:e>
              </m:d>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d>
                <m:dPr>
                  <m:ctrlPr>
                    <w:rPr>
                      <w:rFonts w:ascii="Cambria Math" w:hAnsi="Cambria Math"/>
                      <w:i/>
                      <w:lang w:eastAsia="ja-JP"/>
                    </w:rPr>
                  </m:ctrlPr>
                </m:dPr>
                <m:e>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1</m:t>
                      </m:r>
                    </m:sub>
                  </m:sSub>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f>
                                <m:fPr>
                                  <m:ctrlPr>
                                    <w:rPr>
                                      <w:rFonts w:ascii="Cambria Math" w:hAnsi="Cambria Math"/>
                                      <w:i/>
                                      <w:lang w:eastAsia="ja-JP"/>
                                    </w:rPr>
                                  </m:ctrlPr>
                                </m:fPr>
                                <m:num>
                                  <m:r>
                                    <w:rPr>
                                      <w:rFonts w:ascii="Cambria Math" w:hAnsi="Cambria Math"/>
                                      <w:lang w:eastAsia="ja-JP"/>
                                    </w:rPr>
                                    <m:t>RTT</m:t>
                                  </m:r>
                                  <m:d>
                                    <m:dPr>
                                      <m:ctrlPr>
                                        <w:rPr>
                                          <w:rFonts w:ascii="Cambria Math" w:hAnsi="Cambria Math"/>
                                          <w:i/>
                                          <w:lang w:eastAsia="ja-JP"/>
                                        </w:rPr>
                                      </m:ctrlPr>
                                    </m:dPr>
                                    <m:e>
                                      <m:r>
                                        <w:rPr>
                                          <w:rFonts w:ascii="Cambria Math" w:hAnsi="Cambria Math"/>
                                          <w:lang w:eastAsia="ja-JP"/>
                                        </w:rPr>
                                        <m:t>t+i∆</m:t>
                                      </m:r>
                                    </m:e>
                                  </m:d>
                                </m:num>
                                <m:den>
                                  <m:r>
                                    <w:rPr>
                                      <w:rFonts w:ascii="Cambria Math" w:hAnsi="Cambria Math"/>
                                      <w:lang w:eastAsia="ja-JP"/>
                                    </w:rPr>
                                    <m:t>2</m:t>
                                  </m:r>
                                </m:den>
                              </m:f>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r>
            <w:rPr>
              <w:rFonts w:ascii="Cambria Math" w:hAnsi="Cambria Math"/>
              <w:lang w:eastAsia="ja-JP"/>
            </w:rPr>
            <m:t>RTT(t+i∆)</m:t>
          </m:r>
        </m:oMath>
      </m:oMathPara>
    </w:p>
    <w:p w14:paraId="414B32C2" w14:textId="77777777" w:rsidR="00F04B9C" w:rsidRDefault="00F04B9C" w:rsidP="00F04B9C">
      <w:pPr>
        <w:rPr>
          <w:lang w:eastAsia="ja-JP"/>
        </w:rPr>
      </w:pPr>
    </w:p>
    <w:p w14:paraId="7CE70E25" w14:textId="77777777" w:rsidR="00F04B9C" w:rsidRDefault="00F04B9C" w:rsidP="00A548E8">
      <w:r>
        <w:t>Conclusion</w:t>
      </w:r>
    </w:p>
    <w:p w14:paraId="4716A132" w14:textId="77777777" w:rsidR="00F04B9C" w:rsidRPr="00C947E8" w:rsidRDefault="00F04B9C" w:rsidP="00F04B9C">
      <w:pPr>
        <w:rPr>
          <w:lang w:eastAsia="ja-JP"/>
        </w:rPr>
      </w:pPr>
      <w:r>
        <w:rPr>
          <w:lang w:eastAsia="ja-JP"/>
        </w:rPr>
        <w:t xml:space="preserve">For the i-th RTT-measurement we define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e>
        </m:d>
      </m:oMath>
      <w:r>
        <w:rPr>
          <w:lang w:eastAsia="ja-JP"/>
        </w:rPr>
        <w:t xml:space="preserve"> and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1</m:t>
                </m:r>
              </m:sub>
            </m:sSub>
          </m:e>
        </m:d>
      </m:oMath>
      <w:r>
        <w:rPr>
          <w:lang w:eastAsia="ja-JP"/>
        </w:rPr>
        <w:t xml:space="preserve"> and </w:t>
      </w:r>
      <m:oMath>
        <m:r>
          <w:rPr>
            <w:rFonts w:ascii="Cambria Math" w:hAnsi="Cambria Math"/>
            <w:lang w:eastAsia="ja-JP"/>
          </w:rPr>
          <m:t>RT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r>
          <w:rPr>
            <w:rFonts w:ascii="Cambria Math" w:hAnsi="Cambria Math"/>
            <w:lang w:eastAsia="ja-JP"/>
          </w:rPr>
          <m:t>=RTT</m:t>
        </m:r>
        <m:d>
          <m:dPr>
            <m:ctrlPr>
              <w:rPr>
                <w:rFonts w:ascii="Cambria Math" w:hAnsi="Cambria Math"/>
                <w:i/>
                <w:lang w:eastAsia="ja-JP"/>
              </w:rPr>
            </m:ctrlPr>
          </m:dPr>
          <m:e>
            <m:r>
              <w:rPr>
                <w:rFonts w:ascii="Cambria Math" w:hAnsi="Cambria Math"/>
                <w:lang w:eastAsia="ja-JP"/>
              </w:rPr>
              <m:t>t+i∆</m:t>
            </m:r>
          </m:e>
        </m:d>
        <m:r>
          <w:rPr>
            <w:rFonts w:ascii="Cambria Math" w:hAnsi="Cambria Math"/>
            <w:lang w:eastAsia="ja-JP"/>
          </w:rPr>
          <m:t>.</m:t>
        </m:r>
      </m:oMath>
    </w:p>
    <w:p w14:paraId="4A32C977" w14:textId="77777777" w:rsidR="00F04B9C" w:rsidRPr="00C947E8" w:rsidRDefault="00000000" w:rsidP="00F04B9C">
      <w:pPr>
        <w:rPr>
          <w:lang w:eastAsia="ja-JP"/>
        </w:rPr>
      </w:pPr>
      <m:oMathPara>
        <m:oMathParaPr>
          <m:jc m:val="center"/>
        </m:oMathParaPr>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f>
                                <m:fPr>
                                  <m:ctrlPr>
                                    <w:rPr>
                                      <w:rFonts w:ascii="Cambria Math" w:hAnsi="Cambria Math"/>
                                      <w:i/>
                                      <w:lang w:eastAsia="ja-JP"/>
                                    </w:rPr>
                                  </m:ctrlPr>
                                </m:fPr>
                                <m:num>
                                  <m:r>
                                    <w:rPr>
                                      <w:rFonts w:ascii="Cambria Math" w:hAnsi="Cambria Math"/>
                                      <w:lang w:eastAsia="ja-JP"/>
                                    </w:rPr>
                                    <m:t>RT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num>
                                <m:den>
                                  <m:r>
                                    <w:rPr>
                                      <w:rFonts w:ascii="Cambria Math" w:hAnsi="Cambria Math"/>
                                      <w:lang w:eastAsia="ja-JP"/>
                                    </w:rPr>
                                    <m:t>2</m:t>
                                  </m:r>
                                </m:den>
                              </m:f>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d>
                <m:dPr>
                  <m:ctrlPr>
                    <w:rPr>
                      <w:rFonts w:ascii="Cambria Math" w:hAnsi="Cambria Math"/>
                      <w:i/>
                      <w:lang w:eastAsia="ja-JP"/>
                    </w:rPr>
                  </m:ctrlPr>
                </m:dPr>
                <m:e>
                  <m:r>
                    <w:rPr>
                      <w:rFonts w:ascii="Cambria Math" w:hAnsi="Cambria Math"/>
                      <w:lang w:eastAsia="ja-JP"/>
                    </w:rPr>
                    <m:t>t</m:t>
                  </m:r>
                </m:e>
              </m:d>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f>
                                <m:fPr>
                                  <m:ctrlPr>
                                    <w:rPr>
                                      <w:rFonts w:ascii="Cambria Math" w:hAnsi="Cambria Math"/>
                                      <w:i/>
                                      <w:lang w:eastAsia="ja-JP"/>
                                    </w:rPr>
                                  </m:ctrlPr>
                                </m:fPr>
                                <m:num>
                                  <m:r>
                                    <w:rPr>
                                      <w:rFonts w:ascii="Cambria Math" w:hAnsi="Cambria Math"/>
                                      <w:lang w:eastAsia="ja-JP"/>
                                    </w:rPr>
                                    <m:t>RT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num>
                                <m:den>
                                  <m:r>
                                    <w:rPr>
                                      <w:rFonts w:ascii="Cambria Math" w:hAnsi="Cambria Math"/>
                                      <w:lang w:eastAsia="ja-JP"/>
                                    </w:rPr>
                                    <m:t>2</m:t>
                                  </m:r>
                                </m:den>
                              </m:f>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r>
            <w:rPr>
              <w:rFonts w:ascii="Cambria Math" w:hAnsi="Cambria Math"/>
              <w:lang w:eastAsia="ja-JP"/>
            </w:rPr>
            <m:t>RT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oMath>
      </m:oMathPara>
    </w:p>
    <w:p w14:paraId="1967ACF4" w14:textId="77777777" w:rsidR="00F04B9C" w:rsidRDefault="00F04B9C" w:rsidP="00F04B9C">
      <w:pPr>
        <w:rPr>
          <w:lang w:eastAsia="ja-JP"/>
        </w:rPr>
      </w:pPr>
      <w:r>
        <w:rPr>
          <w:lang w:eastAsia="ja-JP"/>
        </w:rPr>
        <w:t xml:space="preserve">The extension to three dimensions can be done by replacing the rotation factor </w:t>
      </w:r>
      <m:oMath>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f>
                          <m:fPr>
                            <m:ctrlPr>
                              <w:rPr>
                                <w:rFonts w:ascii="Cambria Math" w:hAnsi="Cambria Math"/>
                                <w:i/>
                                <w:lang w:eastAsia="ja-JP"/>
                              </w:rPr>
                            </m:ctrlPr>
                          </m:fPr>
                          <m:num>
                            <m:r>
                              <w:rPr>
                                <w:rFonts w:ascii="Cambria Math" w:hAnsi="Cambria Math"/>
                                <w:lang w:eastAsia="ja-JP"/>
                              </w:rPr>
                              <m:t>RT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num>
                          <m:den>
                            <m:r>
                              <w:rPr>
                                <w:rFonts w:ascii="Cambria Math" w:hAnsi="Cambria Math"/>
                                <w:lang w:eastAsia="ja-JP"/>
                              </w:rPr>
                              <m:t>2</m:t>
                            </m:r>
                          </m:den>
                        </m:f>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oMath>
      <w:r>
        <w:rPr>
          <w:lang w:eastAsia="ja-JP"/>
        </w:rPr>
        <w:t xml:space="preserve"> with a suitable rotation matrix. For that, the cross-product of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oMath>
      <w:r>
        <w:rPr>
          <w:lang w:eastAsia="ja-JP"/>
        </w:rPr>
        <w:t xml:space="preserve"> and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oMath>
      <w:r>
        <w:rPr>
          <w:lang w:eastAsia="ja-JP"/>
        </w:rPr>
        <w:t xml:space="preserve"> yields on orthogonal vector around which we can rotate both vectors on the plane which contains them both. The corresponding technique is known as “</w:t>
      </w:r>
      <w:r w:rsidRPr="00DA7DB1">
        <w:rPr>
          <w:lang w:eastAsia="ja-JP"/>
        </w:rPr>
        <w:t>Rodrigues rotation</w:t>
      </w:r>
      <w:r>
        <w:rPr>
          <w:lang w:eastAsia="ja-JP"/>
        </w:rPr>
        <w:t>”.</w:t>
      </w:r>
    </w:p>
    <w:p w14:paraId="3962D47F" w14:textId="507C124A" w:rsidR="00F04B9C" w:rsidRDefault="00A548E8" w:rsidP="00BD1D57">
      <w:pPr>
        <w:pStyle w:val="Heading3"/>
      </w:pPr>
      <w:r>
        <w:t>Method</w:t>
      </w:r>
      <w:r w:rsidR="00F04B9C">
        <w:t xml:space="preserve"> </w:t>
      </w:r>
      <w:r>
        <w:t>2</w:t>
      </w:r>
    </w:p>
    <w:p w14:paraId="1F7EED65" w14:textId="77777777" w:rsidR="00F04B9C" w:rsidRDefault="00F04B9C" w:rsidP="00F04B9C">
      <w:pPr>
        <w:rPr>
          <w:lang w:eastAsia="ja-JP"/>
        </w:rPr>
      </w:pPr>
      <w:r>
        <w:rPr>
          <w:lang w:eastAsia="ja-JP"/>
        </w:rPr>
        <w:t>Since the RTT is comprised of UL and DL, it is in principle possible to estimate the UE location with only two RTT measurements for the two-dimensional setup. That is, we can assume that the delay over UL and DL equal roughly half of the RTT:</w:t>
      </w:r>
    </w:p>
    <w:p w14:paraId="63660CB0" w14:textId="77777777" w:rsidR="00F04B9C" w:rsidRPr="00506FCB" w:rsidRDefault="00000000" w:rsidP="00F04B9C">
      <w:pPr>
        <w:rPr>
          <w:lang w:eastAsia="ja-JP"/>
        </w:rPr>
      </w:pPr>
      <m:oMathPara>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r>
            <w:rPr>
              <w:rFonts w:ascii="Cambria Math" w:hAnsi="Cambria Math"/>
              <w:lang w:eastAsia="ja-JP"/>
            </w:rPr>
            <m:t>=</m:t>
          </m:r>
          <m:f>
            <m:fPr>
              <m:ctrlPr>
                <w:rPr>
                  <w:rFonts w:ascii="Cambria Math" w:hAnsi="Cambria Math"/>
                  <w:i/>
                  <w:lang w:eastAsia="ja-JP"/>
                </w:rPr>
              </m:ctrlPr>
            </m:fPr>
            <m:num>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r>
                    <w:rPr>
                      <w:rFonts w:ascii="Cambria Math" w:hAnsi="Cambria Math"/>
                      <w:lang w:eastAsia="ja-JP"/>
                    </w:rPr>
                    <m:t>(t)</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f>
                                    <m:fPr>
                                      <m:ctrlPr>
                                        <w:rPr>
                                          <w:rFonts w:ascii="Cambria Math" w:hAnsi="Cambria Math"/>
                                          <w:i/>
                                          <w:lang w:eastAsia="ja-JP"/>
                                        </w:rPr>
                                      </m:ctrlPr>
                                    </m:fPr>
                                    <m:num>
                                      <m:r>
                                        <w:rPr>
                                          <w:rFonts w:ascii="Cambria Math" w:hAnsi="Cambria Math"/>
                                          <w:lang w:eastAsia="ja-JP"/>
                                        </w:rPr>
                                        <m:t>RT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num>
                                    <m:den>
                                      <m:r>
                                        <w:rPr>
                                          <w:rFonts w:ascii="Cambria Math" w:hAnsi="Cambria Math"/>
                                          <w:lang w:eastAsia="ja-JP"/>
                                        </w:rPr>
                                        <m:t>2</m:t>
                                      </m:r>
                                    </m:den>
                                  </m:f>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d>
                    <m:dPr>
                      <m:ctrlPr>
                        <w:rPr>
                          <w:rFonts w:ascii="Cambria Math" w:hAnsi="Cambria Math"/>
                          <w:i/>
                          <w:lang w:eastAsia="ja-JP"/>
                        </w:rPr>
                      </m:ctrlPr>
                    </m:dPr>
                    <m:e>
                      <m:r>
                        <w:rPr>
                          <w:rFonts w:ascii="Cambria Math" w:hAnsi="Cambria Math"/>
                          <w:lang w:eastAsia="ja-JP"/>
                        </w:rPr>
                        <m:t>t+i∆</m:t>
                      </m:r>
                    </m:e>
                  </m:d>
                </m:e>
              </m:d>
            </m:num>
            <m:den>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en>
          </m:f>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RT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num>
            <m:den>
              <m:r>
                <w:rPr>
                  <w:rFonts w:ascii="Cambria Math" w:hAnsi="Cambria Math"/>
                  <w:lang w:eastAsia="ja-JP"/>
                </w:rPr>
                <m:t>2</m:t>
              </m:r>
            </m:den>
          </m:f>
        </m:oMath>
      </m:oMathPara>
    </w:p>
    <w:p w14:paraId="5D01A356" w14:textId="77777777" w:rsidR="00F04B9C" w:rsidRPr="00101BCB" w:rsidRDefault="00000000" w:rsidP="00F04B9C">
      <w:pPr>
        <w:rPr>
          <w:lang w:eastAsia="ja-JP"/>
        </w:rPr>
      </w:pPr>
      <m:oMathPara>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i,1</m:t>
              </m:r>
            </m:sub>
          </m:sSub>
          <m:r>
            <w:rPr>
              <w:rFonts w:ascii="Cambria Math" w:hAnsi="Cambria Math"/>
              <w:lang w:eastAsia="ja-JP"/>
            </w:rPr>
            <m:t>=</m:t>
          </m:r>
          <m:f>
            <m:fPr>
              <m:ctrlPr>
                <w:rPr>
                  <w:rFonts w:ascii="Cambria Math" w:hAnsi="Cambria Math"/>
                  <w:i/>
                  <w:lang w:eastAsia="ja-JP"/>
                </w:rPr>
              </m:ctrlPr>
            </m:fPr>
            <m:num>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d>
                    <m:dPr>
                      <m:ctrlPr>
                        <w:rPr>
                          <w:rFonts w:ascii="Cambria Math" w:hAnsi="Cambria Math"/>
                          <w:i/>
                          <w:lang w:eastAsia="ja-JP"/>
                        </w:rPr>
                      </m:ctrlPr>
                    </m:dPr>
                    <m:e>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1</m:t>
                          </m:r>
                        </m:sub>
                      </m:sSub>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t>
                              </m:r>
                              <m:d>
                                <m:dPr>
                                  <m:ctrlPr>
                                    <w:rPr>
                                      <w:rFonts w:ascii="Cambria Math" w:hAnsi="Cambria Math"/>
                                      <w:i/>
                                      <w:lang w:eastAsia="ja-JP"/>
                                    </w:rPr>
                                  </m:ctrlPr>
                                </m:dPr>
                                <m:e>
                                  <m:r>
                                    <w:rPr>
                                      <w:rFonts w:ascii="Cambria Math" w:hAnsi="Cambria Math"/>
                                      <w:lang w:eastAsia="ja-JP"/>
                                    </w:rPr>
                                    <m:t>i∆+</m:t>
                                  </m:r>
                                  <m:f>
                                    <m:fPr>
                                      <m:ctrlPr>
                                        <w:rPr>
                                          <w:rFonts w:ascii="Cambria Math" w:hAnsi="Cambria Math"/>
                                          <w:i/>
                                          <w:lang w:eastAsia="ja-JP"/>
                                        </w:rPr>
                                      </m:ctrlPr>
                                    </m:fPr>
                                    <m:num>
                                      <m:r>
                                        <w:rPr>
                                          <w:rFonts w:ascii="Cambria Math" w:hAnsi="Cambria Math"/>
                                          <w:lang w:eastAsia="ja-JP"/>
                                        </w:rPr>
                                        <m:t>RTT</m:t>
                                      </m:r>
                                      <m:d>
                                        <m:dPr>
                                          <m:ctrlPr>
                                            <w:rPr>
                                              <w:rFonts w:ascii="Cambria Math" w:hAnsi="Cambria Math"/>
                                              <w:i/>
                                              <w:lang w:eastAsia="ja-JP"/>
                                            </w:rPr>
                                          </m:ctrlPr>
                                        </m:dPr>
                                        <m:e>
                                          <m:r>
                                            <w:rPr>
                                              <w:rFonts w:ascii="Cambria Math" w:hAnsi="Cambria Math"/>
                                              <w:lang w:eastAsia="ja-JP"/>
                                            </w:rPr>
                                            <m:t>t</m:t>
                                          </m:r>
                                        </m:e>
                                      </m:d>
                                    </m:num>
                                    <m:den>
                                      <m:r>
                                        <w:rPr>
                                          <w:rFonts w:ascii="Cambria Math" w:hAnsi="Cambria Math"/>
                                          <w:lang w:eastAsia="ja-JP"/>
                                        </w:rPr>
                                        <m:t>2</m:t>
                                      </m:r>
                                    </m:den>
                                  </m:f>
                                </m:e>
                              </m:d>
                            </m:num>
                            <m:den>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E</m:t>
                                  </m:r>
                                </m:sub>
                              </m:sSub>
                            </m:den>
                          </m:f>
                        </m:e>
                      </m:d>
                    </m:e>
                  </m:func>
                </m:e>
              </m:d>
            </m:num>
            <m:den>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en>
          </m:f>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RT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num>
            <m:den>
              <m:r>
                <w:rPr>
                  <w:rFonts w:ascii="Cambria Math" w:hAnsi="Cambria Math"/>
                  <w:lang w:eastAsia="ja-JP"/>
                </w:rPr>
                <m:t>2</m:t>
              </m:r>
            </m:den>
          </m:f>
        </m:oMath>
      </m:oMathPara>
    </w:p>
    <w:p w14:paraId="38CDE4AA" w14:textId="4DCA298B" w:rsidR="00B85AA1" w:rsidRPr="00F04B9C" w:rsidRDefault="00F04B9C" w:rsidP="00F04B9C">
      <w:pPr>
        <w:rPr>
          <w:lang w:eastAsia="ja-JP"/>
        </w:rPr>
      </w:pPr>
      <w:r>
        <w:rPr>
          <w:lang w:eastAsia="ja-JP"/>
        </w:rPr>
        <w:t xml:space="preserve">Hence, with two measurements we can establish four equations and thus uniquely solve for the UE location. By analogy, for the three-dimensional case three RTT measurements are sufficient. In practice, this method is more error-prone since it suffers from an ill-conditioned system of equations. The problem is that the satellite positions at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r>
          <w:rPr>
            <w:rFonts w:ascii="Cambria Math" w:hAnsi="Cambria Math"/>
            <w:lang w:eastAsia="ja-JP"/>
          </w:rPr>
          <m:t>(t)</m:t>
        </m:r>
      </m:oMath>
      <w:r>
        <w:rPr>
          <w:lang w:eastAsia="ja-JP"/>
        </w:rPr>
        <w:t xml:space="preserve"> and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SAT</m:t>
            </m:r>
          </m:sub>
        </m:sSub>
        <m:d>
          <m:dPr>
            <m:ctrlPr>
              <w:rPr>
                <w:rFonts w:ascii="Cambria Math" w:hAnsi="Cambria Math"/>
                <w:i/>
                <w:lang w:eastAsia="ja-JP"/>
              </w:rPr>
            </m:ctrlPr>
          </m:dPr>
          <m:e>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1</m:t>
                </m:r>
              </m:sub>
            </m:sSub>
          </m:e>
        </m:d>
      </m:oMath>
      <w:r>
        <w:rPr>
          <w:lang w:eastAsia="ja-JP"/>
        </w:rPr>
        <w:t xml:space="preserve"> are quite similar. Thus, the two equations above describe two circles of the same radius, </w:t>
      </w:r>
      <m:oMath>
        <m:f>
          <m:fPr>
            <m:ctrlPr>
              <w:rPr>
                <w:rFonts w:ascii="Cambria Math" w:hAnsi="Cambria Math"/>
                <w:i/>
                <w:lang w:eastAsia="ja-JP"/>
              </w:rPr>
            </m:ctrlPr>
          </m:fPr>
          <m:num>
            <m:r>
              <w:rPr>
                <w:rFonts w:ascii="Cambria Math" w:hAnsi="Cambria Math"/>
                <w:lang w:eastAsia="ja-JP"/>
              </w:rPr>
              <m:t>RT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num>
          <m:den>
            <m:r>
              <w:rPr>
                <w:rFonts w:ascii="Cambria Math" w:hAnsi="Cambria Math"/>
                <w:lang w:eastAsia="ja-JP"/>
              </w:rPr>
              <m:t>2</m:t>
            </m:r>
          </m:den>
        </m:f>
      </m:oMath>
      <w:r>
        <w:rPr>
          <w:lang w:eastAsia="ja-JP"/>
        </w:rPr>
        <w:t>, which are almost congruent.</w:t>
      </w:r>
    </w:p>
    <w:p w14:paraId="7EFC32D3" w14:textId="26C930B7" w:rsidR="00F270B2" w:rsidRDefault="00B85AA1" w:rsidP="00B85AA1">
      <w:pPr>
        <w:pStyle w:val="Heading2"/>
      </w:pPr>
      <w:r>
        <w:t>Preliminary simulation results</w:t>
      </w:r>
    </w:p>
    <w:p w14:paraId="0F5EA923" w14:textId="6FCEFCF7" w:rsidR="00A548E8" w:rsidRPr="00A548E8" w:rsidRDefault="00A548E8" w:rsidP="00A548E8">
      <w:pPr>
        <w:rPr>
          <w:lang w:eastAsia="ja-JP"/>
        </w:rPr>
      </w:pPr>
      <w:r>
        <w:rPr>
          <w:lang w:eastAsia="ja-JP"/>
        </w:rPr>
        <w:t xml:space="preserve">We consider LEO600 and LEO1200 satellites in a circular orbit, providing a cell with a beam footprint </w:t>
      </w:r>
      <m:oMath>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BF</m:t>
            </m:r>
          </m:sub>
        </m:sSub>
        <m:r>
          <w:rPr>
            <w:rFonts w:ascii="Cambria Math" w:hAnsi="Cambria Math"/>
            <w:lang w:eastAsia="ja-JP"/>
          </w:rPr>
          <m:t>=500</m:t>
        </m:r>
      </m:oMath>
      <w:r>
        <w:rPr>
          <w:lang w:eastAsia="ja-JP"/>
        </w:rPr>
        <w:t xml:space="preserve">km (center-to-edge). The minimum elevation angle under which the satellite is visible is 10°. UE and satellite are uniformly distributed within cell and visibility area of the satellite. </w:t>
      </w:r>
      <w:r w:rsidR="00D64E39">
        <w:rPr>
          <w:lang w:eastAsia="ja-JP"/>
        </w:rPr>
        <w:t xml:space="preserve">RTT-measurements are performed in steps of </w:t>
      </w:r>
      <m:oMath>
        <m:r>
          <w:rPr>
            <w:rFonts w:ascii="Cambria Math" w:hAnsi="Cambria Math"/>
            <w:lang w:eastAsia="ja-JP"/>
          </w:rPr>
          <m:t>∆</m:t>
        </m:r>
      </m:oMath>
      <w:r w:rsidR="00D64E39">
        <w:rPr>
          <w:lang w:eastAsia="ja-JP"/>
        </w:rPr>
        <w:t xml:space="preserve"> seconds. That is, for Method 1 we record the satellite positions </w:t>
      </w:r>
      <m:oMath>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q</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q</m:t>
            </m:r>
          </m:e>
          <m:sub>
            <m:r>
              <w:rPr>
                <w:rFonts w:ascii="Cambria Math" w:hAnsi="Cambria Math"/>
                <w:lang w:eastAsia="ja-JP"/>
              </w:rPr>
              <m:t>1</m:t>
            </m:r>
          </m:sub>
        </m:sSub>
        <m:r>
          <w:rPr>
            <w:rFonts w:ascii="Cambria Math" w:hAnsi="Cambria Math"/>
            <w:lang w:eastAsia="ja-JP"/>
          </w:rPr>
          <m:t xml:space="preserve">, </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2</m:t>
            </m:r>
          </m:sub>
        </m:sSub>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q</m:t>
            </m:r>
          </m:e>
          <m:sub>
            <m:r>
              <w:rPr>
                <w:rFonts w:ascii="Cambria Math" w:hAnsi="Cambria Math"/>
                <w:lang w:eastAsia="ja-JP"/>
              </w:rPr>
              <m:t>2</m:t>
            </m:r>
          </m:sub>
        </m:sSub>
      </m:oMath>
      <w:r w:rsidR="00D64E39">
        <w:rPr>
          <w:lang w:eastAsia="ja-JP"/>
        </w:rPr>
        <w:t xml:space="preserve"> corresponding to the time instances </w:t>
      </w:r>
      <m:oMath>
        <m:r>
          <w:rPr>
            <w:rFonts w:ascii="Cambria Math" w:hAnsi="Cambria Math"/>
            <w:lang w:eastAsia="ja-JP"/>
          </w:rPr>
          <m:t>t, t+∆,</m:t>
        </m:r>
      </m:oMath>
      <w:r w:rsidR="00D64E39">
        <w:rPr>
          <w:lang w:eastAsia="ja-JP"/>
        </w:rPr>
        <w:t xml:space="preserve"> and </w:t>
      </w:r>
      <m:oMath>
        <m:r>
          <w:rPr>
            <w:rFonts w:ascii="Cambria Math" w:hAnsi="Cambria Math"/>
            <w:lang w:eastAsia="ja-JP"/>
          </w:rPr>
          <m:t>t+2∆</m:t>
        </m:r>
      </m:oMath>
      <w:r w:rsidR="00D64E39">
        <w:rPr>
          <w:lang w:eastAsia="ja-JP"/>
        </w:rPr>
        <w:t xml:space="preserve">. For Method 2, we record the satellite positions </w:t>
      </w:r>
      <m:oMath>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q</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q</m:t>
            </m:r>
          </m:e>
          <m:sub>
            <m:r>
              <w:rPr>
                <w:rFonts w:ascii="Cambria Math" w:hAnsi="Cambria Math"/>
                <w:lang w:eastAsia="ja-JP"/>
              </w:rPr>
              <m:t>1</m:t>
            </m:r>
          </m:sub>
        </m:sSub>
      </m:oMath>
      <w:r w:rsidR="00D64E39">
        <w:rPr>
          <w:lang w:eastAsia="ja-JP"/>
        </w:rPr>
        <w:t xml:space="preserve"> corresponding to the time instances </w:t>
      </w:r>
      <m:oMath>
        <m:r>
          <w:rPr>
            <w:rFonts w:ascii="Cambria Math" w:hAnsi="Cambria Math"/>
            <w:lang w:eastAsia="ja-JP"/>
          </w:rPr>
          <m:t>t</m:t>
        </m:r>
      </m:oMath>
      <w:r w:rsidR="00D64E39">
        <w:rPr>
          <w:lang w:eastAsia="ja-JP"/>
        </w:rPr>
        <w:t xml:space="preserve"> and </w:t>
      </w:r>
      <m:oMath>
        <m:r>
          <w:rPr>
            <w:rFonts w:ascii="Cambria Math" w:hAnsi="Cambria Math"/>
            <w:lang w:eastAsia="ja-JP"/>
          </w:rPr>
          <m:t>t+∆</m:t>
        </m:r>
      </m:oMath>
      <w:r w:rsidR="00D64E39">
        <w:rPr>
          <w:lang w:eastAsia="ja-JP"/>
        </w:rPr>
        <w:t>.</w:t>
      </w:r>
    </w:p>
    <w:p w14:paraId="36772342" w14:textId="3DF23B9B" w:rsidR="00B85AA1" w:rsidRDefault="00B85AA1" w:rsidP="00B85AA1">
      <w:pPr>
        <w:pStyle w:val="Heading3"/>
      </w:pPr>
      <w:r>
        <w:t>Three measurement</w:t>
      </w:r>
      <w:r w:rsidR="00D46FF9">
        <w:t>s</w:t>
      </w:r>
      <w:r w:rsidR="00A548E8">
        <w:t xml:space="preserve"> (Method 1)</w:t>
      </w:r>
    </w:p>
    <w:p w14:paraId="10E58613" w14:textId="3F09A5FF" w:rsidR="0012733E" w:rsidRPr="0012733E" w:rsidRDefault="0012733E" w:rsidP="0012733E">
      <w:pPr>
        <w:rPr>
          <w:lang w:eastAsia="ja-JP"/>
        </w:rPr>
      </w:pPr>
      <w:r>
        <w:rPr>
          <w:lang w:eastAsia="ja-JP"/>
        </w:rPr>
        <w:fldChar w:fldCharType="begin"/>
      </w:r>
      <w:r>
        <w:rPr>
          <w:lang w:eastAsia="ja-JP"/>
        </w:rPr>
        <w:instrText xml:space="preserve"> REF _Ref115187896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depicts the CCDF </w:t>
      </w:r>
      <w:r w:rsidR="006F602E">
        <w:rPr>
          <w:lang w:eastAsia="ja-JP"/>
        </w:rPr>
        <w:t xml:space="preserve">of the error magnitude </w:t>
      </w:r>
      <w:r>
        <w:rPr>
          <w:lang w:eastAsia="ja-JP"/>
        </w:rPr>
        <w:t xml:space="preserve">between the measured and the actual UE location. As a reminder, the only assumption underlying Method 1 is that the DL delay equals half the RTT, </w:t>
      </w: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i,0</m:t>
            </m:r>
          </m:sub>
        </m:sSub>
        <m:r>
          <w:rPr>
            <w:rFonts w:ascii="Cambria Math" w:hAnsi="Cambria Math"/>
            <w:lang w:eastAsia="ja-JP"/>
          </w:rPr>
          <m:t>≈RT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i</m:t>
            </m:r>
          </m:sub>
        </m:sSub>
        <m:r>
          <w:rPr>
            <w:rFonts w:ascii="Cambria Math" w:hAnsi="Cambria Math"/>
            <w:lang w:eastAsia="ja-JP"/>
          </w:rPr>
          <m:t xml:space="preserve">/2 </m:t>
        </m:r>
      </m:oMath>
      <w:r>
        <w:rPr>
          <w:lang w:eastAsia="ja-JP"/>
        </w:rPr>
        <w:t>. We observe that position</w:t>
      </w:r>
      <w:r w:rsidR="006F602E">
        <w:rPr>
          <w:lang w:eastAsia="ja-JP"/>
        </w:rPr>
        <w:t>in</w:t>
      </w:r>
      <w:r>
        <w:rPr>
          <w:lang w:eastAsia="ja-JP"/>
        </w:rPr>
        <w:t xml:space="preserve">g </w:t>
      </w:r>
      <w:r w:rsidR="006F602E">
        <w:rPr>
          <w:lang w:eastAsia="ja-JP"/>
        </w:rPr>
        <w:t>the order of millimeters is possible, but note, that channel impairments have been ignored here.</w:t>
      </w:r>
    </w:p>
    <w:tbl>
      <w:tblPr>
        <w:tblStyle w:val="TableGrid"/>
        <w:tblW w:w="0" w:type="auto"/>
        <w:tblLook w:val="04A0" w:firstRow="1" w:lastRow="0" w:firstColumn="1" w:lastColumn="0" w:noHBand="0" w:noVBand="1"/>
      </w:tblPr>
      <w:tblGrid>
        <w:gridCol w:w="4815"/>
        <w:gridCol w:w="4815"/>
      </w:tblGrid>
      <w:tr w:rsidR="00B85AA1" w14:paraId="5F433F73" w14:textId="77777777" w:rsidTr="0012733E">
        <w:tc>
          <w:tcPr>
            <w:tcW w:w="4815" w:type="dxa"/>
            <w:tcBorders>
              <w:bottom w:val="nil"/>
              <w:right w:val="nil"/>
            </w:tcBorders>
          </w:tcPr>
          <w:p w14:paraId="7211DE50" w14:textId="0C07603E" w:rsidR="00B85AA1" w:rsidRDefault="00B85AA1" w:rsidP="00B85AA1">
            <w:pPr>
              <w:jc w:val="center"/>
              <w:rPr>
                <w:lang w:eastAsia="ja-JP"/>
              </w:rPr>
            </w:pPr>
            <w:r>
              <w:rPr>
                <w:lang w:eastAsia="ja-JP"/>
              </w:rPr>
              <w:t>LEO600</w:t>
            </w:r>
          </w:p>
          <w:p w14:paraId="0F5F9285" w14:textId="641F2AA8" w:rsidR="00B85AA1" w:rsidRDefault="00D46FF9" w:rsidP="00B85AA1">
            <w:pPr>
              <w:rPr>
                <w:lang w:eastAsia="ja-JP"/>
              </w:rPr>
            </w:pPr>
            <w:r>
              <w:rPr>
                <w:noProof/>
                <w:lang w:eastAsia="ja-JP"/>
              </w:rPr>
              <w:lastRenderedPageBreak/>
              <w:drawing>
                <wp:inline distT="0" distB="0" distL="0" distR="0" wp14:anchorId="2D9AC126" wp14:editId="5E091E3C">
                  <wp:extent cx="2813050" cy="2406086"/>
                  <wp:effectExtent l="0" t="0" r="635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9120" cy="2411278"/>
                          </a:xfrm>
                          <a:prstGeom prst="rect">
                            <a:avLst/>
                          </a:prstGeom>
                          <a:noFill/>
                          <a:ln>
                            <a:noFill/>
                          </a:ln>
                        </pic:spPr>
                      </pic:pic>
                    </a:graphicData>
                  </a:graphic>
                </wp:inline>
              </w:drawing>
            </w:r>
          </w:p>
        </w:tc>
        <w:tc>
          <w:tcPr>
            <w:tcW w:w="4815" w:type="dxa"/>
            <w:tcBorders>
              <w:left w:val="nil"/>
              <w:bottom w:val="nil"/>
            </w:tcBorders>
          </w:tcPr>
          <w:p w14:paraId="536455A2" w14:textId="08779067" w:rsidR="00B85AA1" w:rsidRDefault="00B85AA1" w:rsidP="00B85AA1">
            <w:pPr>
              <w:jc w:val="center"/>
              <w:rPr>
                <w:lang w:eastAsia="ja-JP"/>
              </w:rPr>
            </w:pPr>
            <w:r>
              <w:rPr>
                <w:lang w:eastAsia="ja-JP"/>
              </w:rPr>
              <w:lastRenderedPageBreak/>
              <w:t>LEO1200</w:t>
            </w:r>
          </w:p>
          <w:p w14:paraId="6084BC93" w14:textId="36834F74" w:rsidR="00B85AA1" w:rsidRDefault="00D46FF9" w:rsidP="00B85AA1">
            <w:pPr>
              <w:rPr>
                <w:lang w:eastAsia="ja-JP"/>
              </w:rPr>
            </w:pPr>
            <w:r>
              <w:rPr>
                <w:noProof/>
                <w:lang w:eastAsia="ja-JP"/>
              </w:rPr>
              <w:lastRenderedPageBreak/>
              <w:drawing>
                <wp:inline distT="0" distB="0" distL="0" distR="0" wp14:anchorId="6EFE5D4C" wp14:editId="474120D7">
                  <wp:extent cx="2909035" cy="2444750"/>
                  <wp:effectExtent l="0" t="0" r="571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8638" cy="2452821"/>
                          </a:xfrm>
                          <a:prstGeom prst="rect">
                            <a:avLst/>
                          </a:prstGeom>
                          <a:noFill/>
                          <a:ln>
                            <a:noFill/>
                          </a:ln>
                        </pic:spPr>
                      </pic:pic>
                    </a:graphicData>
                  </a:graphic>
                </wp:inline>
              </w:drawing>
            </w:r>
          </w:p>
        </w:tc>
      </w:tr>
      <w:tr w:rsidR="00D64E39" w14:paraId="5796CB81" w14:textId="77777777" w:rsidTr="0012733E">
        <w:tc>
          <w:tcPr>
            <w:tcW w:w="9630" w:type="dxa"/>
            <w:gridSpan w:val="2"/>
            <w:tcBorders>
              <w:top w:val="nil"/>
            </w:tcBorders>
          </w:tcPr>
          <w:p w14:paraId="4954DC5E" w14:textId="3EC4A719" w:rsidR="00D64E39" w:rsidRDefault="0012733E" w:rsidP="0012733E">
            <w:pPr>
              <w:pStyle w:val="Caption"/>
              <w:jc w:val="center"/>
            </w:pPr>
            <w:bookmarkStart w:id="1" w:name="_Ref115187896"/>
            <w:r>
              <w:lastRenderedPageBreak/>
              <w:t xml:space="preserve">Figure </w:t>
            </w:r>
            <w:r>
              <w:fldChar w:fldCharType="begin"/>
            </w:r>
            <w:r>
              <w:instrText xml:space="preserve"> SEQ Figure \* ARABIC </w:instrText>
            </w:r>
            <w:r>
              <w:fldChar w:fldCharType="separate"/>
            </w:r>
            <w:r w:rsidR="00326365">
              <w:rPr>
                <w:noProof/>
              </w:rPr>
              <w:t>2</w:t>
            </w:r>
            <w:r>
              <w:fldChar w:fldCharType="end"/>
            </w:r>
            <w:bookmarkEnd w:id="1"/>
            <w:r>
              <w:t xml:space="preserve">: </w:t>
            </w:r>
            <w:r w:rsidRPr="0012733E">
              <w:rPr>
                <w:b w:val="0"/>
                <w:bCs/>
              </w:rPr>
              <w:t>Simulation results for Method 1</w:t>
            </w:r>
            <w:r w:rsidR="00FB37EB">
              <w:rPr>
                <w:b w:val="0"/>
                <w:bCs/>
              </w:rPr>
              <w:t xml:space="preserve"> (three RTT-measurements)</w:t>
            </w:r>
          </w:p>
        </w:tc>
      </w:tr>
    </w:tbl>
    <w:p w14:paraId="01A3E1C3" w14:textId="47578737" w:rsidR="00523002" w:rsidRDefault="00523002" w:rsidP="00523002"/>
    <w:p w14:paraId="735BC18B" w14:textId="25D54424" w:rsidR="00B85AA1" w:rsidRDefault="00B85AA1" w:rsidP="00B85AA1">
      <w:pPr>
        <w:pStyle w:val="Heading3"/>
      </w:pPr>
      <w:r>
        <w:t>Two measurements</w:t>
      </w:r>
      <w:r w:rsidR="00A548E8">
        <w:t xml:space="preserve"> (Method 2)</w:t>
      </w:r>
    </w:p>
    <w:p w14:paraId="6C67BA1E" w14:textId="3E9644AC" w:rsidR="006F602E" w:rsidRPr="006F602E" w:rsidRDefault="006F602E" w:rsidP="006F602E">
      <w:pPr>
        <w:rPr>
          <w:lang w:eastAsia="ja-JP"/>
        </w:rPr>
      </w:pPr>
      <w:r>
        <w:rPr>
          <w:lang w:eastAsia="ja-JP"/>
        </w:rPr>
        <w:fldChar w:fldCharType="begin"/>
      </w:r>
      <w:r>
        <w:rPr>
          <w:lang w:eastAsia="ja-JP"/>
        </w:rPr>
        <w:instrText xml:space="preserve"> REF _Ref115188211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depicts the CCDF of the error magnitude between the measured and the actual UE location for Method 2. Unlike Method 1, only two RTT-measurements are performed. We recognise a sensitivity of the result with respect to the RTT-measurement interval </w:t>
      </w:r>
      <m:oMath>
        <m:r>
          <w:rPr>
            <w:rFonts w:ascii="Cambria Math" w:hAnsi="Cambria Math"/>
            <w:lang w:eastAsia="ja-JP"/>
          </w:rPr>
          <m:t>∆</m:t>
        </m:r>
      </m:oMath>
      <w:r>
        <w:rPr>
          <w:lang w:eastAsia="ja-JP"/>
        </w:rPr>
        <w:t xml:space="preserve">. That is, the smaller </w:t>
      </w:r>
      <m:oMath>
        <m:r>
          <w:rPr>
            <w:rFonts w:ascii="Cambria Math" w:hAnsi="Cambria Math"/>
            <w:lang w:eastAsia="ja-JP"/>
          </w:rPr>
          <m:t>∆</m:t>
        </m:r>
      </m:oMath>
      <w:r>
        <w:rPr>
          <w:lang w:eastAsia="ja-JP"/>
        </w:rPr>
        <w:t xml:space="preserve">, the larger the </w:t>
      </w:r>
      <w:r w:rsidR="00523002">
        <w:rPr>
          <w:lang w:eastAsia="ja-JP"/>
        </w:rPr>
        <w:t>expected error. We explained this above by an ill-conditioned equation system, i.e., the closer subsequent measurements are in time, the more similar the geometry of the underlying ellipses become. However, if the system design allows for sufficiently large measurement intervals, Method 2 is a viable option.</w:t>
      </w:r>
    </w:p>
    <w:tbl>
      <w:tblPr>
        <w:tblStyle w:val="TableGrid"/>
        <w:tblW w:w="0" w:type="auto"/>
        <w:tblLook w:val="04A0" w:firstRow="1" w:lastRow="0" w:firstColumn="1" w:lastColumn="0" w:noHBand="0" w:noVBand="1"/>
      </w:tblPr>
      <w:tblGrid>
        <w:gridCol w:w="4815"/>
        <w:gridCol w:w="4815"/>
      </w:tblGrid>
      <w:tr w:rsidR="00B85AA1" w14:paraId="23EEADBA" w14:textId="77777777" w:rsidTr="006F602E">
        <w:tc>
          <w:tcPr>
            <w:tcW w:w="4815" w:type="dxa"/>
            <w:tcBorders>
              <w:bottom w:val="nil"/>
              <w:right w:val="nil"/>
            </w:tcBorders>
          </w:tcPr>
          <w:p w14:paraId="296E2F69" w14:textId="77777777" w:rsidR="00B85AA1" w:rsidRDefault="00B85AA1" w:rsidP="00FB37EB">
            <w:pPr>
              <w:jc w:val="center"/>
              <w:rPr>
                <w:lang w:eastAsia="ja-JP"/>
              </w:rPr>
            </w:pPr>
            <w:r>
              <w:rPr>
                <w:lang w:eastAsia="ja-JP"/>
              </w:rPr>
              <w:t>LEO600</w:t>
            </w:r>
          </w:p>
          <w:p w14:paraId="33E3217B" w14:textId="4BB90F33" w:rsidR="00B85AA1" w:rsidRDefault="00D46FF9" w:rsidP="00B85AA1">
            <w:pPr>
              <w:rPr>
                <w:lang w:eastAsia="ja-JP"/>
              </w:rPr>
            </w:pPr>
            <w:r>
              <w:rPr>
                <w:noProof/>
                <w:lang w:eastAsia="ja-JP"/>
              </w:rPr>
              <w:drawing>
                <wp:inline distT="0" distB="0" distL="0" distR="0" wp14:anchorId="3733F86D" wp14:editId="02B9492F">
                  <wp:extent cx="2772806" cy="2762250"/>
                  <wp:effectExtent l="0" t="0" r="889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9127" cy="2768547"/>
                          </a:xfrm>
                          <a:prstGeom prst="rect">
                            <a:avLst/>
                          </a:prstGeom>
                          <a:noFill/>
                          <a:ln>
                            <a:noFill/>
                          </a:ln>
                        </pic:spPr>
                      </pic:pic>
                    </a:graphicData>
                  </a:graphic>
                </wp:inline>
              </w:drawing>
            </w:r>
          </w:p>
        </w:tc>
        <w:tc>
          <w:tcPr>
            <w:tcW w:w="4815" w:type="dxa"/>
            <w:tcBorders>
              <w:left w:val="nil"/>
              <w:bottom w:val="nil"/>
            </w:tcBorders>
          </w:tcPr>
          <w:p w14:paraId="4406D3BA" w14:textId="77777777" w:rsidR="00B85AA1" w:rsidRDefault="00B85AA1" w:rsidP="00FB37EB">
            <w:pPr>
              <w:jc w:val="center"/>
              <w:rPr>
                <w:lang w:eastAsia="ja-JP"/>
              </w:rPr>
            </w:pPr>
            <w:r>
              <w:rPr>
                <w:lang w:eastAsia="ja-JP"/>
              </w:rPr>
              <w:t>LEO1200</w:t>
            </w:r>
          </w:p>
          <w:p w14:paraId="2B883890" w14:textId="6CBBB1DC" w:rsidR="00D46FF9" w:rsidRDefault="00D46FF9" w:rsidP="00B85AA1">
            <w:pPr>
              <w:rPr>
                <w:lang w:eastAsia="ja-JP"/>
              </w:rPr>
            </w:pPr>
            <w:r>
              <w:rPr>
                <w:noProof/>
                <w:lang w:eastAsia="ja-JP"/>
              </w:rPr>
              <w:drawing>
                <wp:inline distT="0" distB="0" distL="0" distR="0" wp14:anchorId="451D6DE1" wp14:editId="6369028B">
                  <wp:extent cx="2768600" cy="2758060"/>
                  <wp:effectExtent l="0" t="0" r="0" b="444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75851" cy="2765284"/>
                          </a:xfrm>
                          <a:prstGeom prst="rect">
                            <a:avLst/>
                          </a:prstGeom>
                          <a:noFill/>
                          <a:ln>
                            <a:noFill/>
                          </a:ln>
                        </pic:spPr>
                      </pic:pic>
                    </a:graphicData>
                  </a:graphic>
                </wp:inline>
              </w:drawing>
            </w:r>
          </w:p>
        </w:tc>
      </w:tr>
      <w:tr w:rsidR="006F602E" w14:paraId="28181E29" w14:textId="77777777" w:rsidTr="006F602E">
        <w:tc>
          <w:tcPr>
            <w:tcW w:w="9630" w:type="dxa"/>
            <w:gridSpan w:val="2"/>
            <w:tcBorders>
              <w:top w:val="nil"/>
            </w:tcBorders>
          </w:tcPr>
          <w:p w14:paraId="7B2DD382" w14:textId="7EABD363" w:rsidR="006F602E" w:rsidRDefault="006F602E" w:rsidP="006F602E">
            <w:pPr>
              <w:pStyle w:val="Caption"/>
              <w:jc w:val="center"/>
              <w:rPr>
                <w:lang w:eastAsia="ja-JP"/>
              </w:rPr>
            </w:pPr>
            <w:bookmarkStart w:id="2" w:name="_Ref115188211"/>
            <w:r>
              <w:t xml:space="preserve">Figure </w:t>
            </w:r>
            <w:r>
              <w:fldChar w:fldCharType="begin"/>
            </w:r>
            <w:r>
              <w:instrText xml:space="preserve"> SEQ Figure \* ARABIC </w:instrText>
            </w:r>
            <w:r>
              <w:fldChar w:fldCharType="separate"/>
            </w:r>
            <w:r w:rsidR="00326365">
              <w:rPr>
                <w:noProof/>
              </w:rPr>
              <w:t>3</w:t>
            </w:r>
            <w:r>
              <w:fldChar w:fldCharType="end"/>
            </w:r>
            <w:bookmarkEnd w:id="2"/>
            <w:r>
              <w:t xml:space="preserve">: </w:t>
            </w:r>
            <w:r w:rsidRPr="0012733E">
              <w:rPr>
                <w:b w:val="0"/>
                <w:bCs/>
              </w:rPr>
              <w:t xml:space="preserve">Simulation results for Method </w:t>
            </w:r>
            <w:r>
              <w:rPr>
                <w:b w:val="0"/>
                <w:bCs/>
              </w:rPr>
              <w:t>2</w:t>
            </w:r>
          </w:p>
        </w:tc>
      </w:tr>
    </w:tbl>
    <w:p w14:paraId="5C4F3EFE" w14:textId="076EBF74" w:rsidR="00523002" w:rsidRDefault="00523002" w:rsidP="00523002">
      <w:pPr>
        <w:rPr>
          <w:lang w:eastAsia="ja-JP"/>
        </w:rPr>
      </w:pPr>
    </w:p>
    <w:p w14:paraId="36CF58D3" w14:textId="0296BB67" w:rsidR="00F876E6" w:rsidRDefault="00802181" w:rsidP="00F876E6">
      <w:pPr>
        <w:pStyle w:val="Heading3"/>
      </w:pPr>
      <w:r>
        <w:t>Performance with t</w:t>
      </w:r>
      <w:r w:rsidR="00F876E6" w:rsidRPr="00AC4B26">
        <w:t>iming measurement error</w:t>
      </w:r>
      <w:r w:rsidR="00F876E6">
        <w:t xml:space="preserve"> </w:t>
      </w:r>
    </w:p>
    <w:p w14:paraId="4B8F6481" w14:textId="4764BDC1" w:rsidR="00F876E6" w:rsidRDefault="00F876E6" w:rsidP="00F876E6">
      <w:pPr>
        <w:rPr>
          <w:lang w:eastAsia="ja-JP"/>
        </w:rPr>
      </w:pPr>
      <w:r>
        <w:rPr>
          <w:lang w:eastAsia="ja-JP"/>
        </w:rPr>
        <w:t xml:space="preserve">In </w:t>
      </w:r>
      <w:r w:rsidR="00802181">
        <w:rPr>
          <w:lang w:eastAsia="ja-JP"/>
        </w:rPr>
        <w:t>the FL summary</w:t>
      </w:r>
      <w:r>
        <w:rPr>
          <w:lang w:eastAsia="ja-JP"/>
        </w:rPr>
        <w:t xml:space="preserve"> </w:t>
      </w:r>
      <w:r w:rsidRPr="00AC4B26">
        <w:rPr>
          <w:lang w:eastAsia="ja-JP"/>
        </w:rPr>
        <w:t>R1-2207631</w:t>
      </w:r>
      <w:r>
        <w:rPr>
          <w:lang w:eastAsia="ja-JP"/>
        </w:rPr>
        <w:t xml:space="preserve"> [4], it was proposed </w:t>
      </w:r>
      <w:r w:rsidRPr="00AC4B26">
        <w:rPr>
          <w:lang w:eastAsia="ja-JP"/>
        </w:rPr>
        <w:t>to evaluate the timing measurement error</w:t>
      </w:r>
      <w:r>
        <w:rPr>
          <w:lang w:eastAsia="ja-JP"/>
        </w:rPr>
        <w:t xml:space="preserve"> based on a truncated normal distribution. In the following, we have added a truncated normally distributed error to the RTT measurements with zero mean and a standard deviation of both 10ns and 100ns, which roughly corresponds to displacement</w:t>
      </w:r>
      <w:r w:rsidR="00661243">
        <w:rPr>
          <w:lang w:eastAsia="ja-JP"/>
        </w:rPr>
        <w:t>s</w:t>
      </w:r>
      <w:r>
        <w:rPr>
          <w:lang w:eastAsia="ja-JP"/>
        </w:rPr>
        <w:t xml:space="preserve"> of +/-3m and +/-30m. The results in </w:t>
      </w:r>
      <w:r>
        <w:rPr>
          <w:lang w:eastAsia="ja-JP"/>
        </w:rPr>
        <w:fldChar w:fldCharType="begin"/>
      </w:r>
      <w:r>
        <w:rPr>
          <w:lang w:eastAsia="ja-JP"/>
        </w:rPr>
        <w:instrText xml:space="preserve"> REF _Ref115342598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w:t>
      </w:r>
      <w:r w:rsidR="00326365">
        <w:rPr>
          <w:lang w:eastAsia="ja-JP"/>
        </w:rPr>
        <w:t xml:space="preserve">(three RTT measurements) and </w:t>
      </w:r>
      <w:r w:rsidR="00326365">
        <w:rPr>
          <w:lang w:eastAsia="ja-JP"/>
        </w:rPr>
        <w:fldChar w:fldCharType="begin"/>
      </w:r>
      <w:r w:rsidR="00326365">
        <w:rPr>
          <w:lang w:eastAsia="ja-JP"/>
        </w:rPr>
        <w:instrText xml:space="preserve"> REF _Ref115431044 \h </w:instrText>
      </w:r>
      <w:r w:rsidR="00326365">
        <w:rPr>
          <w:lang w:eastAsia="ja-JP"/>
        </w:rPr>
      </w:r>
      <w:r w:rsidR="00326365">
        <w:rPr>
          <w:lang w:eastAsia="ja-JP"/>
        </w:rPr>
        <w:fldChar w:fldCharType="separate"/>
      </w:r>
      <w:r w:rsidR="00326365">
        <w:t xml:space="preserve">Figure </w:t>
      </w:r>
      <w:r w:rsidR="00326365">
        <w:rPr>
          <w:noProof/>
        </w:rPr>
        <w:t>5</w:t>
      </w:r>
      <w:r w:rsidR="00326365">
        <w:rPr>
          <w:lang w:eastAsia="ja-JP"/>
        </w:rPr>
        <w:fldChar w:fldCharType="end"/>
      </w:r>
      <w:r w:rsidR="00326365">
        <w:rPr>
          <w:lang w:eastAsia="ja-JP"/>
        </w:rPr>
        <w:t xml:space="preserve"> (two RTT measurements) </w:t>
      </w:r>
      <w:r>
        <w:rPr>
          <w:lang w:eastAsia="ja-JP"/>
        </w:rPr>
        <w:t xml:space="preserve">clearly illustrate that UE location determination is negatively affected, although the error remains under the limits of 5 to 10 km. We </w:t>
      </w:r>
      <w:r>
        <w:rPr>
          <w:lang w:eastAsia="ja-JP"/>
        </w:rPr>
        <w:lastRenderedPageBreak/>
        <w:t xml:space="preserve">observe that increasing the interval </w:t>
      </w:r>
      <m:oMath>
        <m:r>
          <w:rPr>
            <w:rFonts w:ascii="Cambria Math" w:hAnsi="Cambria Math"/>
            <w:lang w:eastAsia="ja-JP"/>
          </w:rPr>
          <m:t>∆</m:t>
        </m:r>
      </m:oMath>
      <w:r>
        <w:rPr>
          <w:lang w:eastAsia="ja-JP"/>
        </w:rPr>
        <w:t xml:space="preserve"> between RTT measurements</w:t>
      </w:r>
      <w:r w:rsidR="0043712E">
        <w:rPr>
          <w:lang w:eastAsia="ja-JP"/>
        </w:rPr>
        <w:t xml:space="preserve">, i.e., the </w:t>
      </w:r>
      <w:r w:rsidR="0043712E" w:rsidRPr="00EC72EC">
        <w:rPr>
          <w:rFonts w:hint="eastAsia"/>
          <w:lang w:val="en-US" w:eastAsia="ja-JP"/>
        </w:rPr>
        <w:t>measurement window</w:t>
      </w:r>
      <w:r w:rsidR="0043712E">
        <w:rPr>
          <w:lang w:val="en-US" w:eastAsia="ja-JP"/>
        </w:rPr>
        <w:t>,</w:t>
      </w:r>
      <w:r>
        <w:rPr>
          <w:lang w:eastAsia="ja-JP"/>
        </w:rPr>
        <w:t xml:space="preserve"> improves the performance of the localization algorithm.</w:t>
      </w:r>
    </w:p>
    <w:p w14:paraId="14F70985" w14:textId="70DDCA4D" w:rsidR="00B64B04" w:rsidRDefault="00B64B04" w:rsidP="00F876E6">
      <w:pPr>
        <w:rPr>
          <w:lang w:eastAsia="ja-JP"/>
        </w:rPr>
      </w:pPr>
    </w:p>
    <w:p w14:paraId="07A6EAE8" w14:textId="564E40C0" w:rsidR="00B64B04" w:rsidRDefault="00B64B04" w:rsidP="00F876E6">
      <w:pPr>
        <w:rPr>
          <w:lang w:eastAsia="ja-JP"/>
        </w:rPr>
      </w:pPr>
      <w:r>
        <w:rPr>
          <w:lang w:eastAsia="ja-JP"/>
        </w:rPr>
        <w:t xml:space="preserve">A comparison of </w:t>
      </w:r>
      <w:r>
        <w:rPr>
          <w:lang w:eastAsia="ja-JP"/>
        </w:rPr>
        <w:fldChar w:fldCharType="begin"/>
      </w:r>
      <w:r>
        <w:rPr>
          <w:lang w:eastAsia="ja-JP"/>
        </w:rPr>
        <w:instrText xml:space="preserve"> REF _Ref115342598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and </w:t>
      </w:r>
      <w:r>
        <w:rPr>
          <w:lang w:eastAsia="ja-JP"/>
        </w:rPr>
        <w:fldChar w:fldCharType="begin"/>
      </w:r>
      <w:r>
        <w:rPr>
          <w:lang w:eastAsia="ja-JP"/>
        </w:rPr>
        <w:instrText xml:space="preserve"> REF _Ref115431044 \h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i.e., between three RTT measurements and two RTT measurements</w:t>
      </w:r>
      <w:r w:rsidR="00802181">
        <w:rPr>
          <w:lang w:eastAsia="ja-JP"/>
        </w:rPr>
        <w:t>,</w:t>
      </w:r>
      <w:r w:rsidR="00B6669F">
        <w:rPr>
          <w:lang w:eastAsia="ja-JP"/>
        </w:rPr>
        <w:t xml:space="preserve"> should be done carefully, i.e., three measurements with an interval of Delta=2</w:t>
      </w:r>
      <w:r w:rsidR="00802181">
        <w:rPr>
          <w:lang w:eastAsia="ja-JP"/>
        </w:rPr>
        <w:t xml:space="preserve"> </w:t>
      </w:r>
      <w:r w:rsidR="00B6669F">
        <w:rPr>
          <w:lang w:eastAsia="ja-JP"/>
        </w:rPr>
        <w:t>s should be compared to two measurements with Delta=4</w:t>
      </w:r>
      <w:r w:rsidR="00802181">
        <w:rPr>
          <w:lang w:eastAsia="ja-JP"/>
        </w:rPr>
        <w:t xml:space="preserve"> </w:t>
      </w:r>
      <w:r w:rsidR="00B6669F">
        <w:rPr>
          <w:lang w:eastAsia="ja-JP"/>
        </w:rPr>
        <w:t xml:space="preserve">s, so that the total measurement interval is the same. </w:t>
      </w:r>
      <w:r w:rsidR="00114499">
        <w:rPr>
          <w:lang w:eastAsia="ja-JP"/>
        </w:rPr>
        <w:t>With this caveat in mind, the performance of both approaches se</w:t>
      </w:r>
      <w:r w:rsidR="00802181">
        <w:rPr>
          <w:lang w:eastAsia="ja-JP"/>
        </w:rPr>
        <w:t>e</w:t>
      </w:r>
      <w:r w:rsidR="00114499">
        <w:rPr>
          <w:lang w:eastAsia="ja-JP"/>
        </w:rPr>
        <w:t xml:space="preserve">m to be on par. We conjecture that three RTT-measurements mean in principle better </w:t>
      </w:r>
      <w:r w:rsidR="007C481E">
        <w:rPr>
          <w:lang w:eastAsia="ja-JP"/>
        </w:rPr>
        <w:t>performance,</w:t>
      </w:r>
      <w:r w:rsidR="00114499">
        <w:rPr>
          <w:lang w:eastAsia="ja-JP"/>
        </w:rPr>
        <w:t xml:space="preserve"> but this is offset by </w:t>
      </w:r>
      <w:r w:rsidR="00D276D0">
        <w:rPr>
          <w:lang w:eastAsia="ja-JP"/>
        </w:rPr>
        <w:t>the presence of</w:t>
      </w:r>
      <w:r w:rsidR="00114499">
        <w:rPr>
          <w:lang w:eastAsia="ja-JP"/>
        </w:rPr>
        <w:t xml:space="preserve"> extra error term </w:t>
      </w:r>
      <w:r w:rsidR="00D276D0">
        <w:rPr>
          <w:lang w:eastAsia="ja-JP"/>
        </w:rPr>
        <w:t xml:space="preserve">during the localization </w:t>
      </w:r>
      <w:r w:rsidR="00114499">
        <w:rPr>
          <w:lang w:eastAsia="ja-JP"/>
        </w:rPr>
        <w:t xml:space="preserve">compared to the </w:t>
      </w:r>
      <w:r w:rsidR="00882024">
        <w:rPr>
          <w:lang w:eastAsia="ja-JP"/>
        </w:rPr>
        <w:t>alternative</w:t>
      </w:r>
      <w:r w:rsidR="00114499">
        <w:rPr>
          <w:lang w:eastAsia="ja-JP"/>
        </w:rPr>
        <w:t xml:space="preserve">. Whereas two measurements mean in principle worse performance but </w:t>
      </w:r>
      <w:r w:rsidR="00D276D0">
        <w:rPr>
          <w:lang w:eastAsia="ja-JP"/>
        </w:rPr>
        <w:t xml:space="preserve">also </w:t>
      </w:r>
      <w:r w:rsidR="00114499">
        <w:rPr>
          <w:lang w:eastAsia="ja-JP"/>
        </w:rPr>
        <w:t>one error term less.</w:t>
      </w:r>
      <w:r w:rsidR="00882024">
        <w:rPr>
          <w:lang w:eastAsia="ja-JP"/>
        </w:rPr>
        <w:t xml:space="preserve"> </w:t>
      </w:r>
      <w:r w:rsidR="00114499">
        <w:rPr>
          <w:lang w:eastAsia="ja-JP"/>
        </w:rPr>
        <w:t>It is premature to decide on the number of required RTT measurements</w:t>
      </w:r>
      <w:r w:rsidR="00882024">
        <w:rPr>
          <w:lang w:eastAsia="ja-JP"/>
        </w:rPr>
        <w:t>, and RAN1 should carefully consider these aspects.</w:t>
      </w:r>
    </w:p>
    <w:p w14:paraId="36B82711" w14:textId="77777777" w:rsidR="0095797A" w:rsidRDefault="0095797A" w:rsidP="00F876E6">
      <w:pPr>
        <w:rPr>
          <w:lang w:eastAsia="ja-JP"/>
        </w:rPr>
      </w:pPr>
    </w:p>
    <w:tbl>
      <w:tblPr>
        <w:tblStyle w:val="TableGrid"/>
        <w:tblW w:w="0" w:type="auto"/>
        <w:tblLook w:val="04A0" w:firstRow="1" w:lastRow="0" w:firstColumn="1" w:lastColumn="0" w:noHBand="0" w:noVBand="1"/>
      </w:tblPr>
      <w:tblGrid>
        <w:gridCol w:w="9630"/>
      </w:tblGrid>
      <w:tr w:rsidR="00F876E6" w14:paraId="3CC5A38E" w14:textId="77777777" w:rsidTr="00F876E6">
        <w:tc>
          <w:tcPr>
            <w:tcW w:w="9630" w:type="dxa"/>
          </w:tcPr>
          <w:p w14:paraId="35765A6F" w14:textId="77777777" w:rsidR="00F876E6" w:rsidRDefault="00F876E6" w:rsidP="00F876E6">
            <w:pPr>
              <w:jc w:val="center"/>
              <w:rPr>
                <w:lang w:eastAsia="ja-JP"/>
              </w:rPr>
            </w:pPr>
            <w:r>
              <w:rPr>
                <w:noProof/>
                <w:lang w:eastAsia="ja-JP"/>
              </w:rPr>
              <w:drawing>
                <wp:inline distT="0" distB="0" distL="0" distR="0" wp14:anchorId="4A929422" wp14:editId="44AA4279">
                  <wp:extent cx="2325744" cy="19895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28668" cy="1992076"/>
                          </a:xfrm>
                          <a:prstGeom prst="rect">
                            <a:avLst/>
                          </a:prstGeom>
                          <a:noFill/>
                          <a:ln>
                            <a:noFill/>
                          </a:ln>
                        </pic:spPr>
                      </pic:pic>
                    </a:graphicData>
                  </a:graphic>
                </wp:inline>
              </w:drawing>
            </w:r>
            <w:r>
              <w:rPr>
                <w:noProof/>
                <w:lang w:eastAsia="ja-JP"/>
              </w:rPr>
              <w:drawing>
                <wp:inline distT="0" distB="0" distL="0" distR="0" wp14:anchorId="5DC8E153" wp14:editId="7D728212">
                  <wp:extent cx="2370977" cy="19861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90712" cy="2002708"/>
                          </a:xfrm>
                          <a:prstGeom prst="rect">
                            <a:avLst/>
                          </a:prstGeom>
                          <a:noFill/>
                          <a:ln>
                            <a:noFill/>
                          </a:ln>
                        </pic:spPr>
                      </pic:pic>
                    </a:graphicData>
                  </a:graphic>
                </wp:inline>
              </w:drawing>
            </w:r>
          </w:p>
          <w:p w14:paraId="7369CC0A" w14:textId="57F2AF23" w:rsidR="00F876E6" w:rsidRDefault="0095797A" w:rsidP="0095797A">
            <w:pPr>
              <w:keepNext/>
              <w:jc w:val="center"/>
              <w:rPr>
                <w:lang w:eastAsia="ja-JP"/>
              </w:rPr>
            </w:pPr>
            <w:r w:rsidRPr="00326365">
              <w:rPr>
                <w:b/>
                <w:bCs/>
              </w:rPr>
              <w:t xml:space="preserve">Figure </w:t>
            </w:r>
            <w:r w:rsidRPr="00326365">
              <w:rPr>
                <w:b/>
                <w:bCs/>
              </w:rPr>
              <w:fldChar w:fldCharType="begin"/>
            </w:r>
            <w:r w:rsidRPr="00326365">
              <w:rPr>
                <w:b/>
                <w:bCs/>
              </w:rPr>
              <w:instrText xml:space="preserve"> SEQ Figure \* ARABIC </w:instrText>
            </w:r>
            <w:r w:rsidRPr="00326365">
              <w:rPr>
                <w:b/>
                <w:bCs/>
              </w:rPr>
              <w:fldChar w:fldCharType="separate"/>
            </w:r>
            <w:r w:rsidR="00326365" w:rsidRPr="00326365">
              <w:rPr>
                <w:b/>
                <w:bCs/>
                <w:noProof/>
              </w:rPr>
              <w:t>4</w:t>
            </w:r>
            <w:r w:rsidRPr="00326365">
              <w:rPr>
                <w:b/>
                <w:bCs/>
              </w:rPr>
              <w:fldChar w:fldCharType="end"/>
            </w:r>
            <w:r>
              <w:t>: Effect of RTT-measurement error on UE location accuracy for three RTT measurements (Method 1)</w:t>
            </w:r>
          </w:p>
        </w:tc>
      </w:tr>
    </w:tbl>
    <w:p w14:paraId="4892C160" w14:textId="146DA3E1" w:rsidR="00F876E6" w:rsidRDefault="00F876E6" w:rsidP="004962CE">
      <w:pPr>
        <w:rPr>
          <w:b/>
          <w:bCs/>
        </w:rPr>
      </w:pPr>
    </w:p>
    <w:tbl>
      <w:tblPr>
        <w:tblStyle w:val="TableGrid"/>
        <w:tblW w:w="0" w:type="auto"/>
        <w:tblLook w:val="04A0" w:firstRow="1" w:lastRow="0" w:firstColumn="1" w:lastColumn="0" w:noHBand="0" w:noVBand="1"/>
      </w:tblPr>
      <w:tblGrid>
        <w:gridCol w:w="9630"/>
      </w:tblGrid>
      <w:tr w:rsidR="00326365" w14:paraId="6B7C09EA" w14:textId="77777777" w:rsidTr="00326365">
        <w:tc>
          <w:tcPr>
            <w:tcW w:w="9630" w:type="dxa"/>
          </w:tcPr>
          <w:p w14:paraId="7EC34BF9" w14:textId="77777777" w:rsidR="00326365" w:rsidRDefault="00326365" w:rsidP="00326365">
            <w:pPr>
              <w:jc w:val="center"/>
              <w:rPr>
                <w:b/>
                <w:bCs/>
              </w:rPr>
            </w:pPr>
            <w:r>
              <w:rPr>
                <w:b/>
                <w:bCs/>
                <w:noProof/>
              </w:rPr>
              <w:drawing>
                <wp:inline distT="0" distB="0" distL="0" distR="0" wp14:anchorId="09A52BD1" wp14:editId="56424F82">
                  <wp:extent cx="2169023" cy="2161309"/>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72179" cy="2164454"/>
                          </a:xfrm>
                          <a:prstGeom prst="rect">
                            <a:avLst/>
                          </a:prstGeom>
                          <a:noFill/>
                          <a:ln>
                            <a:noFill/>
                          </a:ln>
                        </pic:spPr>
                      </pic:pic>
                    </a:graphicData>
                  </a:graphic>
                </wp:inline>
              </w:drawing>
            </w:r>
            <w:r>
              <w:rPr>
                <w:b/>
                <w:bCs/>
                <w:noProof/>
              </w:rPr>
              <w:drawing>
                <wp:inline distT="0" distB="0" distL="0" distR="0" wp14:anchorId="75E911D3" wp14:editId="24203898">
                  <wp:extent cx="2140243" cy="2132632"/>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50921" cy="2143273"/>
                          </a:xfrm>
                          <a:prstGeom prst="rect">
                            <a:avLst/>
                          </a:prstGeom>
                          <a:noFill/>
                          <a:ln>
                            <a:noFill/>
                          </a:ln>
                        </pic:spPr>
                      </pic:pic>
                    </a:graphicData>
                  </a:graphic>
                </wp:inline>
              </w:drawing>
            </w:r>
          </w:p>
          <w:p w14:paraId="3BD1677D" w14:textId="40C0802C" w:rsidR="00326365" w:rsidRDefault="00326365" w:rsidP="00326365">
            <w:pPr>
              <w:pStyle w:val="Caption"/>
              <w:jc w:val="center"/>
              <w:rPr>
                <w:b w:val="0"/>
                <w:bCs/>
              </w:rPr>
            </w:pPr>
            <w:bookmarkStart w:id="3" w:name="_Ref115431044"/>
            <w:r>
              <w:t xml:space="preserve">Figure </w:t>
            </w:r>
            <w:r>
              <w:fldChar w:fldCharType="begin"/>
            </w:r>
            <w:r>
              <w:instrText xml:space="preserve"> SEQ Figure \* ARABIC </w:instrText>
            </w:r>
            <w:r>
              <w:fldChar w:fldCharType="separate"/>
            </w:r>
            <w:r>
              <w:rPr>
                <w:noProof/>
              </w:rPr>
              <w:t>5</w:t>
            </w:r>
            <w:r>
              <w:fldChar w:fldCharType="end"/>
            </w:r>
            <w:bookmarkEnd w:id="3"/>
            <w:r>
              <w:t xml:space="preserve">: </w:t>
            </w:r>
            <w:r w:rsidRPr="00F70572">
              <w:rPr>
                <w:b w:val="0"/>
                <w:bCs/>
              </w:rPr>
              <w:t xml:space="preserve">Effect of RTT-measurement error on UE location accuracy for </w:t>
            </w:r>
            <w:r>
              <w:rPr>
                <w:b w:val="0"/>
                <w:bCs/>
              </w:rPr>
              <w:t>two</w:t>
            </w:r>
            <w:r w:rsidRPr="00F70572">
              <w:rPr>
                <w:b w:val="0"/>
                <w:bCs/>
              </w:rPr>
              <w:t xml:space="preserve"> RTT measurements (Method </w:t>
            </w:r>
            <w:r>
              <w:rPr>
                <w:b w:val="0"/>
                <w:bCs/>
              </w:rPr>
              <w:t>2</w:t>
            </w:r>
            <w:r w:rsidRPr="00F70572">
              <w:rPr>
                <w:b w:val="0"/>
                <w:bCs/>
              </w:rPr>
              <w:t>)</w:t>
            </w:r>
          </w:p>
        </w:tc>
      </w:tr>
    </w:tbl>
    <w:p w14:paraId="2DAC9557" w14:textId="77777777" w:rsidR="00326365" w:rsidRDefault="00326365" w:rsidP="004962CE">
      <w:pPr>
        <w:rPr>
          <w:b/>
          <w:bCs/>
        </w:rPr>
      </w:pPr>
    </w:p>
    <w:p w14:paraId="73D91D2C" w14:textId="5B83E143" w:rsidR="004D72FB" w:rsidRPr="00523002" w:rsidRDefault="004D72FB" w:rsidP="004D72FB">
      <w:pPr>
        <w:rPr>
          <w:b/>
          <w:bCs/>
        </w:rPr>
      </w:pPr>
      <w:r>
        <w:rPr>
          <w:b/>
          <w:bCs/>
        </w:rPr>
        <w:t>Observation</w:t>
      </w:r>
      <w:r w:rsidRPr="00523002">
        <w:rPr>
          <w:b/>
          <w:bCs/>
        </w:rPr>
        <w:t xml:space="preserve"> 1: </w:t>
      </w:r>
      <w:r w:rsidRPr="00ED65A6">
        <w:t>Multi-RTT</w:t>
      </w:r>
      <w:r>
        <w:t xml:space="preserve"> with a set of equations adjusted to the NTN-environment is a viable method to determine UE location</w:t>
      </w:r>
      <w:r w:rsidRPr="004D72FB">
        <w:rPr>
          <w:lang w:val="en-US" w:eastAsia="ja-JP"/>
        </w:rPr>
        <w:t xml:space="preserve"> </w:t>
      </w:r>
      <w:r>
        <w:rPr>
          <w:lang w:val="en-US" w:eastAsia="ja-JP"/>
        </w:rPr>
        <w:t>with</w:t>
      </w:r>
      <w:r w:rsidRPr="00EC72EC">
        <w:rPr>
          <w:lang w:val="en-US" w:eastAsia="ja-JP"/>
        </w:rPr>
        <w:t xml:space="preserve"> </w:t>
      </w:r>
      <w:r>
        <w:rPr>
          <w:lang w:val="en-US" w:eastAsia="ja-JP"/>
        </w:rPr>
        <w:t xml:space="preserve">a </w:t>
      </w:r>
      <w:r w:rsidRPr="00EC72EC">
        <w:rPr>
          <w:lang w:val="en-US" w:eastAsia="ja-JP"/>
        </w:rPr>
        <w:t xml:space="preserve">verification accuracy of 5 to 10 km </w:t>
      </w:r>
      <w:r>
        <w:rPr>
          <w:lang w:val="en-US" w:eastAsia="ja-JP"/>
        </w:rPr>
        <w:t xml:space="preserve">and </w:t>
      </w:r>
      <w:r w:rsidRPr="00EC72EC">
        <w:rPr>
          <w:lang w:val="en-US" w:eastAsia="ja-JP"/>
        </w:rPr>
        <w:t xml:space="preserve">with </w:t>
      </w:r>
      <w:r>
        <w:rPr>
          <w:lang w:val="en-US" w:eastAsia="ja-JP"/>
        </w:rPr>
        <w:t xml:space="preserve">a </w:t>
      </w:r>
      <w:r w:rsidRPr="00EC72EC">
        <w:rPr>
          <w:lang w:val="en-US" w:eastAsia="ja-JP"/>
        </w:rPr>
        <w:t>single satellite</w:t>
      </w:r>
      <w:r w:rsidR="00FB37EB">
        <w:rPr>
          <w:lang w:val="en-US" w:eastAsia="ja-JP"/>
        </w:rPr>
        <w:t>.</w:t>
      </w:r>
    </w:p>
    <w:p w14:paraId="6B411EB6" w14:textId="77777777" w:rsidR="004D72FB" w:rsidRDefault="004D72FB" w:rsidP="004D72FB">
      <w:pPr>
        <w:rPr>
          <w:b/>
          <w:bCs/>
        </w:rPr>
      </w:pPr>
    </w:p>
    <w:p w14:paraId="3C442487" w14:textId="0A633345" w:rsidR="004D72FB" w:rsidRDefault="004D72FB" w:rsidP="004D72FB">
      <w:r w:rsidRPr="00523002">
        <w:rPr>
          <w:b/>
          <w:bCs/>
        </w:rPr>
        <w:t xml:space="preserve">Proposal 1: </w:t>
      </w:r>
      <w:r w:rsidRPr="004962CE">
        <w:t>A</w:t>
      </w:r>
      <w:r>
        <w:t>dopt Multi-RTT as a method for network</w:t>
      </w:r>
      <w:r w:rsidR="00581593">
        <w:t xml:space="preserve">-based </w:t>
      </w:r>
      <w:r>
        <w:t>UE location</w:t>
      </w:r>
      <w:r w:rsidR="00581593">
        <w:t xml:space="preserve"> verification</w:t>
      </w:r>
      <w:r>
        <w:t>.</w:t>
      </w:r>
    </w:p>
    <w:p w14:paraId="5842258F" w14:textId="77777777" w:rsidR="00FB37EB" w:rsidRDefault="00FB37EB" w:rsidP="0095797A">
      <w:pPr>
        <w:rPr>
          <w:b/>
          <w:bCs/>
          <w:lang w:val="en-US" w:eastAsia="ja-JP"/>
        </w:rPr>
      </w:pPr>
    </w:p>
    <w:p w14:paraId="7B0EA856" w14:textId="5A5DB6FE" w:rsidR="0095797A" w:rsidRPr="00EC72EC" w:rsidRDefault="0095797A" w:rsidP="0095797A">
      <w:pPr>
        <w:rPr>
          <w:lang w:val="en-US" w:eastAsia="ja-JP"/>
        </w:rPr>
      </w:pPr>
      <w:r w:rsidRPr="0095797A">
        <w:rPr>
          <w:b/>
          <w:bCs/>
          <w:lang w:val="en-US" w:eastAsia="ja-JP"/>
        </w:rPr>
        <w:t>Observation</w:t>
      </w:r>
      <w:r w:rsidR="004D72FB">
        <w:rPr>
          <w:b/>
          <w:bCs/>
          <w:lang w:val="en-US" w:eastAsia="ja-JP"/>
        </w:rPr>
        <w:t xml:space="preserve"> 2</w:t>
      </w:r>
      <w:r w:rsidRPr="0095797A">
        <w:rPr>
          <w:b/>
          <w:bCs/>
          <w:lang w:val="en-US" w:eastAsia="ja-JP"/>
        </w:rPr>
        <w:t>:</w:t>
      </w:r>
      <w:r>
        <w:rPr>
          <w:lang w:val="en-US" w:eastAsia="ja-JP"/>
        </w:rPr>
        <w:t xml:space="preserve"> A</w:t>
      </w:r>
      <w:r w:rsidRPr="00EC72EC">
        <w:rPr>
          <w:rFonts w:hint="eastAsia"/>
          <w:lang w:val="en-US" w:eastAsia="ja-JP"/>
        </w:rPr>
        <w:t xml:space="preserve"> measurement window </w:t>
      </w:r>
      <w:r>
        <w:rPr>
          <w:lang w:val="en-US" w:eastAsia="ja-JP"/>
        </w:rPr>
        <w:t>in the order of</w:t>
      </w:r>
      <w:r w:rsidRPr="00EC72EC">
        <w:rPr>
          <w:rFonts w:hint="eastAsia"/>
          <w:lang w:val="en-US" w:eastAsia="ja-JP"/>
        </w:rPr>
        <w:t xml:space="preserve"> seconds may be required</w:t>
      </w:r>
      <w:r>
        <w:rPr>
          <w:lang w:val="en-US" w:eastAsia="ja-JP"/>
        </w:rPr>
        <w:t xml:space="preserve"> to achieve the required accuracy</w:t>
      </w:r>
      <w:r w:rsidRPr="00EC72EC">
        <w:rPr>
          <w:rFonts w:hint="eastAsia"/>
          <w:lang w:val="en-US" w:eastAsia="ja-JP"/>
        </w:rPr>
        <w:t>.</w:t>
      </w:r>
      <w:r>
        <w:rPr>
          <w:lang w:val="en-US" w:eastAsia="ja-JP"/>
        </w:rPr>
        <w:t xml:space="preserve"> </w:t>
      </w:r>
    </w:p>
    <w:p w14:paraId="58E9AF46" w14:textId="0C989AE1" w:rsidR="000601BA" w:rsidRDefault="000601BA" w:rsidP="00523002">
      <w:pPr>
        <w:rPr>
          <w:lang w:eastAsia="ja-JP"/>
        </w:rPr>
      </w:pPr>
    </w:p>
    <w:p w14:paraId="6D1CD0C3" w14:textId="010F46B2" w:rsidR="000951AF" w:rsidRDefault="000951AF" w:rsidP="000951AF">
      <w:r>
        <w:rPr>
          <w:b/>
          <w:bCs/>
        </w:rPr>
        <w:t>Observation</w:t>
      </w:r>
      <w:r w:rsidRPr="00523002">
        <w:rPr>
          <w:b/>
          <w:bCs/>
        </w:rPr>
        <w:t xml:space="preserve"> </w:t>
      </w:r>
      <w:r w:rsidR="002B3B5C">
        <w:rPr>
          <w:b/>
          <w:bCs/>
        </w:rPr>
        <w:t>3</w:t>
      </w:r>
      <w:r w:rsidRPr="00523002">
        <w:rPr>
          <w:b/>
          <w:bCs/>
        </w:rPr>
        <w:t xml:space="preserve">: </w:t>
      </w:r>
      <w:r w:rsidRPr="00ED65A6">
        <w:t>Multi-RTT</w:t>
      </w:r>
      <w:r>
        <w:t xml:space="preserve"> can be modified such that three measurements (instead of four) are sufficient to determine UE location in three dimensions, but this requires a sufficiently large interval between subsequent RTT-measurement.</w:t>
      </w:r>
    </w:p>
    <w:p w14:paraId="788EB898" w14:textId="0CF35BBC" w:rsidR="00AB503B" w:rsidRDefault="00AB503B" w:rsidP="000951AF"/>
    <w:p w14:paraId="6F13040D" w14:textId="6F6AAB59" w:rsidR="00AB503B" w:rsidRDefault="00AB503B" w:rsidP="000951AF">
      <w:r w:rsidRPr="00AB503B">
        <w:rPr>
          <w:b/>
          <w:bCs/>
        </w:rPr>
        <w:t xml:space="preserve">Observation </w:t>
      </w:r>
      <w:r w:rsidR="002B3B5C">
        <w:rPr>
          <w:b/>
          <w:bCs/>
        </w:rPr>
        <w:t>4</w:t>
      </w:r>
      <w:r>
        <w:t>: The interval between RTT-measurements has a stronger impact on the accuracy of UE location estimation than the number of RTT-measurements.</w:t>
      </w:r>
    </w:p>
    <w:p w14:paraId="2E7C7D6C" w14:textId="1AE1AFDF" w:rsidR="00114499" w:rsidRDefault="00114499" w:rsidP="000951AF"/>
    <w:p w14:paraId="3DF45A16" w14:textId="4F53C2B8" w:rsidR="00114499" w:rsidRDefault="00114499" w:rsidP="00114499">
      <w:r w:rsidRPr="00FB37EB">
        <w:rPr>
          <w:b/>
          <w:bCs/>
        </w:rPr>
        <w:t>Proposal 2</w:t>
      </w:r>
      <w:r>
        <w:t>: RAN1 should carefully consider the number of required RTT-measurements for multi-RTT.</w:t>
      </w:r>
    </w:p>
    <w:p w14:paraId="21D55DA3" w14:textId="22101D5E" w:rsidR="00724FCE" w:rsidRPr="00ED65A6" w:rsidRDefault="00724FCE" w:rsidP="00724FCE">
      <w:pPr>
        <w:pStyle w:val="Heading1"/>
        <w:ind w:leftChars="0" w:left="303" w:right="200" w:hanging="303"/>
      </w:pPr>
      <w:r>
        <w:lastRenderedPageBreak/>
        <w:t>Conclusion</w:t>
      </w:r>
    </w:p>
    <w:p w14:paraId="79B1773B" w14:textId="533A8867" w:rsidR="00410BC1" w:rsidRDefault="00724FCE" w:rsidP="00724FCE">
      <w:pPr>
        <w:autoSpaceDE w:val="0"/>
        <w:autoSpaceDN w:val="0"/>
        <w:adjustRightInd w:val="0"/>
        <w:snapToGrid w:val="0"/>
        <w:spacing w:beforeLines="30" w:before="72" w:after="120" w:line="60" w:lineRule="atLeast"/>
        <w:rPr>
          <w:lang w:val="nl-NL" w:eastAsia="ja-JP"/>
        </w:rPr>
      </w:pPr>
      <w:r>
        <w:rPr>
          <w:lang w:val="nl-NL" w:eastAsia="ja-JP"/>
        </w:rPr>
        <w:t>In this document, we discussed issues on network verification of UE location for NTN. We</w:t>
      </w:r>
      <w:r w:rsidR="00BD1D57">
        <w:rPr>
          <w:lang w:val="nl-NL" w:eastAsia="ja-JP"/>
        </w:rPr>
        <w:t xml:space="preserve"> observe and</w:t>
      </w:r>
      <w:r>
        <w:rPr>
          <w:lang w:val="nl-NL" w:eastAsia="ja-JP"/>
        </w:rPr>
        <w:t xml:space="preserve"> propose the following:</w:t>
      </w:r>
    </w:p>
    <w:p w14:paraId="2E9BEE21" w14:textId="38063A56" w:rsidR="000951AF" w:rsidRPr="00523002" w:rsidRDefault="000951AF" w:rsidP="000951AF">
      <w:pPr>
        <w:rPr>
          <w:b/>
          <w:bCs/>
        </w:rPr>
      </w:pPr>
      <w:r>
        <w:rPr>
          <w:b/>
          <w:bCs/>
        </w:rPr>
        <w:t>Observation</w:t>
      </w:r>
      <w:r w:rsidRPr="00523002">
        <w:rPr>
          <w:b/>
          <w:bCs/>
        </w:rPr>
        <w:t xml:space="preserve"> 1: </w:t>
      </w:r>
      <w:r w:rsidRPr="00ED65A6">
        <w:t>Multi-RTT</w:t>
      </w:r>
      <w:r>
        <w:t xml:space="preserve"> with a set of equations adjusted to the NTN-environment is a viable method to determine UE location</w:t>
      </w:r>
      <w:r w:rsidRPr="004D72FB">
        <w:rPr>
          <w:lang w:val="en-US" w:eastAsia="ja-JP"/>
        </w:rPr>
        <w:t xml:space="preserve"> </w:t>
      </w:r>
      <w:r>
        <w:rPr>
          <w:lang w:val="en-US" w:eastAsia="ja-JP"/>
        </w:rPr>
        <w:t>with</w:t>
      </w:r>
      <w:r w:rsidRPr="00EC72EC">
        <w:rPr>
          <w:lang w:val="en-US" w:eastAsia="ja-JP"/>
        </w:rPr>
        <w:t xml:space="preserve"> </w:t>
      </w:r>
      <w:r>
        <w:rPr>
          <w:lang w:val="en-US" w:eastAsia="ja-JP"/>
        </w:rPr>
        <w:t xml:space="preserve">a </w:t>
      </w:r>
      <w:r w:rsidRPr="00EC72EC">
        <w:rPr>
          <w:lang w:val="en-US" w:eastAsia="ja-JP"/>
        </w:rPr>
        <w:t xml:space="preserve">verification accuracy of 5 to 10 km </w:t>
      </w:r>
      <w:r>
        <w:rPr>
          <w:lang w:val="en-US" w:eastAsia="ja-JP"/>
        </w:rPr>
        <w:t xml:space="preserve">and </w:t>
      </w:r>
      <w:r w:rsidRPr="00EC72EC">
        <w:rPr>
          <w:lang w:val="en-US" w:eastAsia="ja-JP"/>
        </w:rPr>
        <w:t xml:space="preserve">with </w:t>
      </w:r>
      <w:r>
        <w:rPr>
          <w:lang w:val="en-US" w:eastAsia="ja-JP"/>
        </w:rPr>
        <w:t xml:space="preserve">a </w:t>
      </w:r>
      <w:r w:rsidRPr="00EC72EC">
        <w:rPr>
          <w:lang w:val="en-US" w:eastAsia="ja-JP"/>
        </w:rPr>
        <w:t>single satellite</w:t>
      </w:r>
      <w:r>
        <w:rPr>
          <w:lang w:val="en-US" w:eastAsia="ja-JP"/>
        </w:rPr>
        <w:t>.</w:t>
      </w:r>
    </w:p>
    <w:p w14:paraId="2F0B4354" w14:textId="77777777" w:rsidR="000951AF" w:rsidRDefault="000951AF" w:rsidP="000951AF">
      <w:pPr>
        <w:rPr>
          <w:b/>
          <w:bCs/>
        </w:rPr>
      </w:pPr>
    </w:p>
    <w:p w14:paraId="008568CD" w14:textId="77777777" w:rsidR="000951AF" w:rsidRPr="00EC72EC" w:rsidRDefault="000951AF" w:rsidP="000951AF">
      <w:pPr>
        <w:rPr>
          <w:lang w:val="en-US" w:eastAsia="ja-JP"/>
        </w:rPr>
      </w:pPr>
      <w:r w:rsidRPr="0095797A">
        <w:rPr>
          <w:b/>
          <w:bCs/>
          <w:lang w:val="en-US" w:eastAsia="ja-JP"/>
        </w:rPr>
        <w:t>Observation</w:t>
      </w:r>
      <w:r>
        <w:rPr>
          <w:b/>
          <w:bCs/>
          <w:lang w:val="en-US" w:eastAsia="ja-JP"/>
        </w:rPr>
        <w:t xml:space="preserve"> 2</w:t>
      </w:r>
      <w:r w:rsidRPr="0095797A">
        <w:rPr>
          <w:b/>
          <w:bCs/>
          <w:lang w:val="en-US" w:eastAsia="ja-JP"/>
        </w:rPr>
        <w:t>:</w:t>
      </w:r>
      <w:r>
        <w:rPr>
          <w:lang w:val="en-US" w:eastAsia="ja-JP"/>
        </w:rPr>
        <w:t xml:space="preserve"> A</w:t>
      </w:r>
      <w:r w:rsidRPr="00EC72EC">
        <w:rPr>
          <w:rFonts w:hint="eastAsia"/>
          <w:lang w:val="en-US" w:eastAsia="ja-JP"/>
        </w:rPr>
        <w:t xml:space="preserve"> measurement window </w:t>
      </w:r>
      <w:r>
        <w:rPr>
          <w:lang w:val="en-US" w:eastAsia="ja-JP"/>
        </w:rPr>
        <w:t>in the order of</w:t>
      </w:r>
      <w:r w:rsidRPr="00EC72EC">
        <w:rPr>
          <w:rFonts w:hint="eastAsia"/>
          <w:lang w:val="en-US" w:eastAsia="ja-JP"/>
        </w:rPr>
        <w:t xml:space="preserve"> seconds may be required</w:t>
      </w:r>
      <w:r>
        <w:rPr>
          <w:lang w:val="en-US" w:eastAsia="ja-JP"/>
        </w:rPr>
        <w:t xml:space="preserve"> to achieve the required accuracy</w:t>
      </w:r>
      <w:r w:rsidRPr="00EC72EC">
        <w:rPr>
          <w:rFonts w:hint="eastAsia"/>
          <w:lang w:val="en-US" w:eastAsia="ja-JP"/>
        </w:rPr>
        <w:t>.</w:t>
      </w:r>
      <w:r>
        <w:rPr>
          <w:lang w:val="en-US" w:eastAsia="ja-JP"/>
        </w:rPr>
        <w:t xml:space="preserve"> </w:t>
      </w:r>
    </w:p>
    <w:p w14:paraId="6934D066" w14:textId="77777777" w:rsidR="000951AF" w:rsidRDefault="000951AF" w:rsidP="000951AF">
      <w:pPr>
        <w:rPr>
          <w:b/>
          <w:bCs/>
          <w:lang w:eastAsia="ja-JP"/>
        </w:rPr>
      </w:pPr>
    </w:p>
    <w:p w14:paraId="18D9ECDD" w14:textId="2800ADEF" w:rsidR="000951AF" w:rsidRPr="00523002" w:rsidRDefault="000951AF" w:rsidP="000951AF">
      <w:pPr>
        <w:rPr>
          <w:b/>
          <w:bCs/>
        </w:rPr>
      </w:pPr>
      <w:r>
        <w:rPr>
          <w:b/>
          <w:bCs/>
        </w:rPr>
        <w:t>Observation</w:t>
      </w:r>
      <w:r w:rsidRPr="00523002">
        <w:rPr>
          <w:b/>
          <w:bCs/>
        </w:rPr>
        <w:t xml:space="preserve"> </w:t>
      </w:r>
      <w:r w:rsidR="002B3B5C">
        <w:rPr>
          <w:b/>
          <w:bCs/>
        </w:rPr>
        <w:t>3</w:t>
      </w:r>
      <w:r w:rsidRPr="00523002">
        <w:rPr>
          <w:b/>
          <w:bCs/>
        </w:rPr>
        <w:t xml:space="preserve">: </w:t>
      </w:r>
      <w:r w:rsidRPr="00ED65A6">
        <w:t>Multi-RTT</w:t>
      </w:r>
      <w:r>
        <w:t xml:space="preserve"> can be modified such that three measurements (instead of four) are sufficient to determine UE location in three dimensions, but this requires a sufficiently large interval between subsequent RTT-measurement.</w:t>
      </w:r>
    </w:p>
    <w:p w14:paraId="3767E75B" w14:textId="77777777" w:rsidR="00773A5A" w:rsidRDefault="00773A5A" w:rsidP="00773A5A">
      <w:pPr>
        <w:rPr>
          <w:b/>
          <w:bCs/>
        </w:rPr>
      </w:pPr>
    </w:p>
    <w:p w14:paraId="3E29563E" w14:textId="304E028F" w:rsidR="00773A5A" w:rsidRDefault="00773A5A" w:rsidP="00773A5A">
      <w:r w:rsidRPr="00AB503B">
        <w:rPr>
          <w:b/>
          <w:bCs/>
        </w:rPr>
        <w:t xml:space="preserve">Observation </w:t>
      </w:r>
      <w:r w:rsidR="002B3B5C">
        <w:rPr>
          <w:b/>
          <w:bCs/>
        </w:rPr>
        <w:t>4</w:t>
      </w:r>
      <w:r>
        <w:t>: The interval between RTT-measurements has a stronger impact on the accuracy of UE location estimation than the number of RTT-measurements.</w:t>
      </w:r>
    </w:p>
    <w:p w14:paraId="37B22DE8" w14:textId="77777777" w:rsidR="000951AF" w:rsidRDefault="000951AF" w:rsidP="000951AF">
      <w:pPr>
        <w:rPr>
          <w:b/>
          <w:bCs/>
        </w:rPr>
      </w:pPr>
    </w:p>
    <w:p w14:paraId="56B8CC7D" w14:textId="7137732E" w:rsidR="00114499" w:rsidRDefault="000951AF" w:rsidP="00114499">
      <w:r w:rsidRPr="00523002">
        <w:rPr>
          <w:b/>
          <w:bCs/>
        </w:rPr>
        <w:t xml:space="preserve">Proposal 1: </w:t>
      </w:r>
      <w:r w:rsidRPr="004962CE">
        <w:t>A</w:t>
      </w:r>
      <w:r>
        <w:t xml:space="preserve">dopt Multi-RTT as a method for </w:t>
      </w:r>
      <w:r w:rsidR="00581593">
        <w:t>network-based UE location verification</w:t>
      </w:r>
      <w:r>
        <w:t>.</w:t>
      </w:r>
    </w:p>
    <w:p w14:paraId="552758A3" w14:textId="77777777" w:rsidR="00FB37EB" w:rsidRDefault="00FB37EB" w:rsidP="00114499"/>
    <w:p w14:paraId="0D6B47E8" w14:textId="618039F5" w:rsidR="00114499" w:rsidRPr="00114499" w:rsidRDefault="00114499" w:rsidP="00FB37EB">
      <w:r w:rsidRPr="00114499">
        <w:rPr>
          <w:b/>
          <w:bCs/>
        </w:rPr>
        <w:t>Proposal 2</w:t>
      </w:r>
      <w:r>
        <w:t>: RAN1 should carefully consider the number of required RTT-measurements for multi-RTT.</w:t>
      </w:r>
    </w:p>
    <w:p w14:paraId="43566256" w14:textId="67309054" w:rsidR="0070160F" w:rsidRDefault="0070160F" w:rsidP="0070160F">
      <w:pPr>
        <w:pStyle w:val="Heading1"/>
        <w:numPr>
          <w:ilvl w:val="0"/>
          <w:numId w:val="0"/>
        </w:numPr>
        <w:ind w:right="200"/>
        <w:rPr>
          <w:szCs w:val="36"/>
          <w:lang w:eastAsia="ja-JP"/>
        </w:rPr>
      </w:pPr>
      <w:r>
        <w:rPr>
          <w:szCs w:val="36"/>
          <w:lang w:eastAsia="ja-JP"/>
        </w:rPr>
        <w:t>Reference</w:t>
      </w:r>
    </w:p>
    <w:p w14:paraId="4AEFEF74" w14:textId="198E0B12" w:rsidR="005552EB" w:rsidRDefault="0070160F" w:rsidP="005552EB">
      <w:pPr>
        <w:pStyle w:val="BodyText"/>
        <w:numPr>
          <w:ilvl w:val="0"/>
          <w:numId w:val="9"/>
        </w:numPr>
        <w:spacing w:after="120"/>
        <w:jc w:val="both"/>
        <w:rPr>
          <w:lang w:eastAsia="ja-JP"/>
        </w:rPr>
      </w:pPr>
      <w:bookmarkStart w:id="4" w:name="_Ref54022269"/>
      <w:r w:rsidRPr="00416E6D">
        <w:rPr>
          <w:lang w:eastAsia="ja-JP"/>
        </w:rPr>
        <w:t>RP-2</w:t>
      </w:r>
      <w:r w:rsidR="0087035F">
        <w:rPr>
          <w:lang w:eastAsia="ja-JP"/>
        </w:rPr>
        <w:t>20953</w:t>
      </w:r>
      <w:r>
        <w:rPr>
          <w:lang w:eastAsia="ja-JP"/>
        </w:rPr>
        <w:t xml:space="preserve">, “WID: </w:t>
      </w:r>
      <w:r w:rsidR="0087035F" w:rsidRPr="0087035F">
        <w:rPr>
          <w:lang w:eastAsia="ja-JP"/>
        </w:rPr>
        <w:t>NR NTN (Non-Terrestrial Networks) enhancements</w:t>
      </w:r>
      <w:r>
        <w:rPr>
          <w:lang w:eastAsia="ja-JP"/>
        </w:rPr>
        <w:t>”, Thales</w:t>
      </w:r>
      <w:bookmarkEnd w:id="4"/>
    </w:p>
    <w:p w14:paraId="794B7618" w14:textId="4B82C5F8" w:rsidR="005552EB" w:rsidRDefault="0013038D" w:rsidP="005552EB">
      <w:pPr>
        <w:pStyle w:val="BodyText"/>
        <w:numPr>
          <w:ilvl w:val="0"/>
          <w:numId w:val="9"/>
        </w:numPr>
        <w:spacing w:after="120"/>
        <w:jc w:val="both"/>
        <w:rPr>
          <w:lang w:eastAsia="ja-JP"/>
        </w:rPr>
      </w:pPr>
      <w:r>
        <w:rPr>
          <w:rFonts w:hint="eastAsia"/>
          <w:lang w:eastAsia="ja-JP"/>
        </w:rPr>
        <w:t>T</w:t>
      </w:r>
      <w:r>
        <w:rPr>
          <w:lang w:eastAsia="ja-JP"/>
        </w:rPr>
        <w:t>R38.882 V18.0.0</w:t>
      </w:r>
    </w:p>
    <w:p w14:paraId="05E97E54" w14:textId="5B1A606B" w:rsidR="002E5B45" w:rsidRDefault="006E30D4" w:rsidP="002E5B45">
      <w:pPr>
        <w:pStyle w:val="BodyText"/>
        <w:numPr>
          <w:ilvl w:val="0"/>
          <w:numId w:val="9"/>
        </w:numPr>
        <w:spacing w:after="120"/>
        <w:jc w:val="both"/>
        <w:rPr>
          <w:lang w:eastAsia="ja-JP"/>
        </w:rPr>
      </w:pPr>
      <w:r>
        <w:rPr>
          <w:rFonts w:hint="eastAsia"/>
          <w:lang w:eastAsia="ja-JP"/>
        </w:rPr>
        <w:t>T</w:t>
      </w:r>
      <w:r>
        <w:rPr>
          <w:lang w:eastAsia="ja-JP"/>
        </w:rPr>
        <w:t>R38.821 V16.0.0</w:t>
      </w:r>
    </w:p>
    <w:p w14:paraId="41C9BA7B" w14:textId="77777777" w:rsidR="00F876E6" w:rsidRDefault="00F876E6" w:rsidP="00F876E6">
      <w:pPr>
        <w:pStyle w:val="BodyText"/>
        <w:numPr>
          <w:ilvl w:val="0"/>
          <w:numId w:val="9"/>
        </w:numPr>
        <w:spacing w:after="120"/>
        <w:jc w:val="both"/>
        <w:rPr>
          <w:lang w:eastAsia="ja-JP"/>
        </w:rPr>
      </w:pPr>
      <w:r w:rsidRPr="00AC4B26">
        <w:rPr>
          <w:lang w:eastAsia="ja-JP"/>
        </w:rPr>
        <w:t>R1-2207631</w:t>
      </w:r>
      <w:r>
        <w:rPr>
          <w:lang w:eastAsia="ja-JP"/>
        </w:rPr>
        <w:t>, “</w:t>
      </w:r>
      <w:r w:rsidRPr="00AC4B26">
        <w:rPr>
          <w:lang w:eastAsia="ja-JP"/>
        </w:rPr>
        <w:t>FL Summary #4: Network verified UE location for NR NTN</w:t>
      </w:r>
      <w:r>
        <w:rPr>
          <w:lang w:eastAsia="ja-JP"/>
        </w:rPr>
        <w:t>”, RAN1#110</w:t>
      </w:r>
    </w:p>
    <w:p w14:paraId="7B0CDE8A" w14:textId="77777777" w:rsidR="00F04B9C" w:rsidRPr="00F04B9C" w:rsidRDefault="00F04B9C" w:rsidP="00F04B9C"/>
    <w:sectPr w:rsidR="00F04B9C" w:rsidRPr="00F04B9C" w:rsidSect="00A04FFB">
      <w:footerReference w:type="even" r:id="rId22"/>
      <w:footerReference w:type="default" r:id="rId2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60460" w14:textId="77777777" w:rsidR="009A6445" w:rsidRDefault="009A6445">
      <w:r>
        <w:separator/>
      </w:r>
    </w:p>
  </w:endnote>
  <w:endnote w:type="continuationSeparator" w:id="0">
    <w:p w14:paraId="5FA103CF" w14:textId="77777777" w:rsidR="009A6445" w:rsidRDefault="009A6445">
      <w:r>
        <w:continuationSeparator/>
      </w:r>
    </w:p>
  </w:endnote>
  <w:endnote w:type="continuationNotice" w:id="1">
    <w:p w14:paraId="2E5BD393" w14:textId="77777777" w:rsidR="009A6445" w:rsidRDefault="009A64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7E3F8" w14:textId="77777777" w:rsidR="009A6445" w:rsidRDefault="009A6445">
      <w:r>
        <w:separator/>
      </w:r>
    </w:p>
  </w:footnote>
  <w:footnote w:type="continuationSeparator" w:id="0">
    <w:p w14:paraId="5DD952A5" w14:textId="77777777" w:rsidR="009A6445" w:rsidRDefault="009A6445">
      <w:r>
        <w:continuationSeparator/>
      </w:r>
    </w:p>
  </w:footnote>
  <w:footnote w:type="continuationNotice" w:id="1">
    <w:p w14:paraId="5BE846A7" w14:textId="77777777" w:rsidR="009A6445" w:rsidRDefault="009A64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64499A"/>
    <w:multiLevelType w:val="hybridMultilevel"/>
    <w:tmpl w:val="60121702"/>
    <w:lvl w:ilvl="0" w:tplc="F0349AAC">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6085E8E"/>
    <w:multiLevelType w:val="hybridMultilevel"/>
    <w:tmpl w:val="D0BA30C2"/>
    <w:lvl w:ilvl="0" w:tplc="03589FFA">
      <w:start w:val="4"/>
      <w:numFmt w:val="bullet"/>
      <w:lvlText w:val="-"/>
      <w:lvlJc w:val="left"/>
      <w:pPr>
        <w:ind w:left="928" w:hanging="360"/>
      </w:pPr>
      <w:rPr>
        <w:rFonts w:ascii="Times New Roman" w:eastAsia="MS Mincho"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9" w15:restartNumberingAfterBreak="0">
    <w:nsid w:val="772C13EE"/>
    <w:multiLevelType w:val="multilevel"/>
    <w:tmpl w:val="2DF21994"/>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3207632">
    <w:abstractNumId w:val="9"/>
  </w:num>
  <w:num w:numId="2" w16cid:durableId="1514146545">
    <w:abstractNumId w:val="11"/>
  </w:num>
  <w:num w:numId="3" w16cid:durableId="1435059042">
    <w:abstractNumId w:val="3"/>
  </w:num>
  <w:num w:numId="4" w16cid:durableId="1618297994">
    <w:abstractNumId w:val="7"/>
  </w:num>
  <w:num w:numId="5" w16cid:durableId="341277351">
    <w:abstractNumId w:val="5"/>
  </w:num>
  <w:num w:numId="6" w16cid:durableId="421611443">
    <w:abstractNumId w:val="6"/>
  </w:num>
  <w:num w:numId="7" w16cid:durableId="721247362">
    <w:abstractNumId w:val="4"/>
  </w:num>
  <w:num w:numId="8" w16cid:durableId="1768311727">
    <w:abstractNumId w:val="10"/>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1"/>
  </w:num>
  <w:num w:numId="11" w16cid:durableId="19819107">
    <w:abstractNumId w:val="8"/>
  </w:num>
  <w:num w:numId="12" w16cid:durableId="73416557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D51"/>
    <w:rsid w:val="00000F61"/>
    <w:rsid w:val="00000F95"/>
    <w:rsid w:val="0000121A"/>
    <w:rsid w:val="000012D5"/>
    <w:rsid w:val="00001585"/>
    <w:rsid w:val="000023A0"/>
    <w:rsid w:val="00002485"/>
    <w:rsid w:val="000027C3"/>
    <w:rsid w:val="00002F0F"/>
    <w:rsid w:val="0000305B"/>
    <w:rsid w:val="00003171"/>
    <w:rsid w:val="00003236"/>
    <w:rsid w:val="000032D0"/>
    <w:rsid w:val="0000399C"/>
    <w:rsid w:val="00003BCD"/>
    <w:rsid w:val="000045B0"/>
    <w:rsid w:val="00004FE8"/>
    <w:rsid w:val="000059A9"/>
    <w:rsid w:val="00005BA8"/>
    <w:rsid w:val="00005DDD"/>
    <w:rsid w:val="00006007"/>
    <w:rsid w:val="000071A7"/>
    <w:rsid w:val="00007483"/>
    <w:rsid w:val="00007EE2"/>
    <w:rsid w:val="00010508"/>
    <w:rsid w:val="00010989"/>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4A27"/>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581"/>
    <w:rsid w:val="0002364D"/>
    <w:rsid w:val="00023AE3"/>
    <w:rsid w:val="00023CCE"/>
    <w:rsid w:val="00023D7D"/>
    <w:rsid w:val="00024144"/>
    <w:rsid w:val="00024289"/>
    <w:rsid w:val="00024C3C"/>
    <w:rsid w:val="00024C98"/>
    <w:rsid w:val="00024F2A"/>
    <w:rsid w:val="000254A3"/>
    <w:rsid w:val="00025853"/>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6B8"/>
    <w:rsid w:val="00033C8D"/>
    <w:rsid w:val="00033EDD"/>
    <w:rsid w:val="00034302"/>
    <w:rsid w:val="000347C4"/>
    <w:rsid w:val="00034C07"/>
    <w:rsid w:val="00034E20"/>
    <w:rsid w:val="000351CE"/>
    <w:rsid w:val="00035273"/>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5C87"/>
    <w:rsid w:val="00046137"/>
    <w:rsid w:val="000470AF"/>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6B49"/>
    <w:rsid w:val="0005725B"/>
    <w:rsid w:val="00057751"/>
    <w:rsid w:val="00057AA6"/>
    <w:rsid w:val="000601BA"/>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AAC"/>
    <w:rsid w:val="00065C71"/>
    <w:rsid w:val="00065EA7"/>
    <w:rsid w:val="00066306"/>
    <w:rsid w:val="00066E66"/>
    <w:rsid w:val="00066FAE"/>
    <w:rsid w:val="0006717F"/>
    <w:rsid w:val="00067291"/>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FE"/>
    <w:rsid w:val="00072B33"/>
    <w:rsid w:val="000739F6"/>
    <w:rsid w:val="00074024"/>
    <w:rsid w:val="00075BB7"/>
    <w:rsid w:val="0007640F"/>
    <w:rsid w:val="0007690F"/>
    <w:rsid w:val="00076E4F"/>
    <w:rsid w:val="0007799B"/>
    <w:rsid w:val="00077CED"/>
    <w:rsid w:val="00077F75"/>
    <w:rsid w:val="000803A0"/>
    <w:rsid w:val="0008051A"/>
    <w:rsid w:val="00080BA8"/>
    <w:rsid w:val="00080BF7"/>
    <w:rsid w:val="00080E08"/>
    <w:rsid w:val="00080F74"/>
    <w:rsid w:val="00081405"/>
    <w:rsid w:val="00082550"/>
    <w:rsid w:val="0008259F"/>
    <w:rsid w:val="000830CB"/>
    <w:rsid w:val="0008330E"/>
    <w:rsid w:val="00083491"/>
    <w:rsid w:val="00083B28"/>
    <w:rsid w:val="00083C13"/>
    <w:rsid w:val="00083C62"/>
    <w:rsid w:val="00084A39"/>
    <w:rsid w:val="00084DC9"/>
    <w:rsid w:val="000855D8"/>
    <w:rsid w:val="00085A5C"/>
    <w:rsid w:val="000861F8"/>
    <w:rsid w:val="00086493"/>
    <w:rsid w:val="000865D7"/>
    <w:rsid w:val="00086879"/>
    <w:rsid w:val="000876C7"/>
    <w:rsid w:val="00087B4A"/>
    <w:rsid w:val="00087E13"/>
    <w:rsid w:val="00087E8C"/>
    <w:rsid w:val="00087F01"/>
    <w:rsid w:val="00087FB3"/>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A1383"/>
    <w:rsid w:val="000A1408"/>
    <w:rsid w:val="000A226D"/>
    <w:rsid w:val="000A2321"/>
    <w:rsid w:val="000A2457"/>
    <w:rsid w:val="000A2F81"/>
    <w:rsid w:val="000A3132"/>
    <w:rsid w:val="000A3361"/>
    <w:rsid w:val="000A339D"/>
    <w:rsid w:val="000A3512"/>
    <w:rsid w:val="000A38EE"/>
    <w:rsid w:val="000A3A30"/>
    <w:rsid w:val="000A3B5B"/>
    <w:rsid w:val="000A3C0F"/>
    <w:rsid w:val="000A3C5C"/>
    <w:rsid w:val="000A3E74"/>
    <w:rsid w:val="000A42F7"/>
    <w:rsid w:val="000A51D7"/>
    <w:rsid w:val="000A5BD3"/>
    <w:rsid w:val="000A60DC"/>
    <w:rsid w:val="000A617E"/>
    <w:rsid w:val="000A65C8"/>
    <w:rsid w:val="000A6B0E"/>
    <w:rsid w:val="000A6BB2"/>
    <w:rsid w:val="000A6FE2"/>
    <w:rsid w:val="000A719D"/>
    <w:rsid w:val="000A7299"/>
    <w:rsid w:val="000A7403"/>
    <w:rsid w:val="000A78EC"/>
    <w:rsid w:val="000A7D71"/>
    <w:rsid w:val="000B038F"/>
    <w:rsid w:val="000B0BE4"/>
    <w:rsid w:val="000B0EBC"/>
    <w:rsid w:val="000B1005"/>
    <w:rsid w:val="000B15EE"/>
    <w:rsid w:val="000B1B2B"/>
    <w:rsid w:val="000B1BD7"/>
    <w:rsid w:val="000B1DD5"/>
    <w:rsid w:val="000B22AA"/>
    <w:rsid w:val="000B2408"/>
    <w:rsid w:val="000B2427"/>
    <w:rsid w:val="000B3279"/>
    <w:rsid w:val="000B35F4"/>
    <w:rsid w:val="000B3D1E"/>
    <w:rsid w:val="000B41C6"/>
    <w:rsid w:val="000B486A"/>
    <w:rsid w:val="000B5228"/>
    <w:rsid w:val="000B63B1"/>
    <w:rsid w:val="000B6F65"/>
    <w:rsid w:val="000B7468"/>
    <w:rsid w:val="000B7B8A"/>
    <w:rsid w:val="000B7FB5"/>
    <w:rsid w:val="000C02E0"/>
    <w:rsid w:val="000C0AD5"/>
    <w:rsid w:val="000C0D4E"/>
    <w:rsid w:val="000C0E68"/>
    <w:rsid w:val="000C0F2B"/>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DE0"/>
    <w:rsid w:val="000D2E56"/>
    <w:rsid w:val="000D30B1"/>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73C"/>
    <w:rsid w:val="000D7A9E"/>
    <w:rsid w:val="000D7B5E"/>
    <w:rsid w:val="000E00E0"/>
    <w:rsid w:val="000E022E"/>
    <w:rsid w:val="000E042F"/>
    <w:rsid w:val="000E04B1"/>
    <w:rsid w:val="000E06B2"/>
    <w:rsid w:val="000E0A5C"/>
    <w:rsid w:val="000E0F9C"/>
    <w:rsid w:val="000E1174"/>
    <w:rsid w:val="000E18D6"/>
    <w:rsid w:val="000E21D9"/>
    <w:rsid w:val="000E2401"/>
    <w:rsid w:val="000E27E4"/>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7164"/>
    <w:rsid w:val="000E763F"/>
    <w:rsid w:val="000E7A54"/>
    <w:rsid w:val="000E7ABA"/>
    <w:rsid w:val="000E7C24"/>
    <w:rsid w:val="000F002B"/>
    <w:rsid w:val="000F0375"/>
    <w:rsid w:val="000F056A"/>
    <w:rsid w:val="000F05AA"/>
    <w:rsid w:val="000F0B72"/>
    <w:rsid w:val="000F0DA5"/>
    <w:rsid w:val="000F12BC"/>
    <w:rsid w:val="000F23F7"/>
    <w:rsid w:val="000F2410"/>
    <w:rsid w:val="000F255F"/>
    <w:rsid w:val="000F2810"/>
    <w:rsid w:val="000F29F2"/>
    <w:rsid w:val="000F2A23"/>
    <w:rsid w:val="000F2CC9"/>
    <w:rsid w:val="000F30B1"/>
    <w:rsid w:val="000F36BC"/>
    <w:rsid w:val="000F37E2"/>
    <w:rsid w:val="000F3D68"/>
    <w:rsid w:val="000F4A1F"/>
    <w:rsid w:val="000F4B39"/>
    <w:rsid w:val="000F4C69"/>
    <w:rsid w:val="000F4F76"/>
    <w:rsid w:val="000F50FC"/>
    <w:rsid w:val="000F53B6"/>
    <w:rsid w:val="000F592A"/>
    <w:rsid w:val="000F5F3D"/>
    <w:rsid w:val="000F5FB5"/>
    <w:rsid w:val="000F6962"/>
    <w:rsid w:val="000F72C1"/>
    <w:rsid w:val="000F766C"/>
    <w:rsid w:val="000F7713"/>
    <w:rsid w:val="0010045B"/>
    <w:rsid w:val="0010053A"/>
    <w:rsid w:val="00100C81"/>
    <w:rsid w:val="00100CDE"/>
    <w:rsid w:val="0010193B"/>
    <w:rsid w:val="00101982"/>
    <w:rsid w:val="00101A9B"/>
    <w:rsid w:val="00101BC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4EC"/>
    <w:rsid w:val="0010554C"/>
    <w:rsid w:val="0010580E"/>
    <w:rsid w:val="00105F16"/>
    <w:rsid w:val="00106527"/>
    <w:rsid w:val="00106E17"/>
    <w:rsid w:val="00106F60"/>
    <w:rsid w:val="00107D5D"/>
    <w:rsid w:val="00107F2F"/>
    <w:rsid w:val="001102DE"/>
    <w:rsid w:val="0011037F"/>
    <w:rsid w:val="00110451"/>
    <w:rsid w:val="001106DE"/>
    <w:rsid w:val="00110753"/>
    <w:rsid w:val="00110B05"/>
    <w:rsid w:val="00110D5F"/>
    <w:rsid w:val="00111ECE"/>
    <w:rsid w:val="00112442"/>
    <w:rsid w:val="001133F7"/>
    <w:rsid w:val="00113736"/>
    <w:rsid w:val="00113D82"/>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33E"/>
    <w:rsid w:val="00127754"/>
    <w:rsid w:val="001277E5"/>
    <w:rsid w:val="001279B3"/>
    <w:rsid w:val="00127AFE"/>
    <w:rsid w:val="00127F0E"/>
    <w:rsid w:val="00127FBC"/>
    <w:rsid w:val="0013038D"/>
    <w:rsid w:val="001303E8"/>
    <w:rsid w:val="0013055D"/>
    <w:rsid w:val="00131229"/>
    <w:rsid w:val="00131C62"/>
    <w:rsid w:val="001320FB"/>
    <w:rsid w:val="001322EF"/>
    <w:rsid w:val="00132507"/>
    <w:rsid w:val="00133987"/>
    <w:rsid w:val="00133AC1"/>
    <w:rsid w:val="00133CDF"/>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60"/>
    <w:rsid w:val="0014407F"/>
    <w:rsid w:val="00144224"/>
    <w:rsid w:val="0014494A"/>
    <w:rsid w:val="00145137"/>
    <w:rsid w:val="001455E4"/>
    <w:rsid w:val="0014572D"/>
    <w:rsid w:val="00145997"/>
    <w:rsid w:val="00145B95"/>
    <w:rsid w:val="00146A8F"/>
    <w:rsid w:val="00146C78"/>
    <w:rsid w:val="0014718D"/>
    <w:rsid w:val="00147509"/>
    <w:rsid w:val="001479B6"/>
    <w:rsid w:val="001503C2"/>
    <w:rsid w:val="00150870"/>
    <w:rsid w:val="00150944"/>
    <w:rsid w:val="00150A61"/>
    <w:rsid w:val="0015154C"/>
    <w:rsid w:val="001521CE"/>
    <w:rsid w:val="00152351"/>
    <w:rsid w:val="0015236C"/>
    <w:rsid w:val="00152393"/>
    <w:rsid w:val="001523FD"/>
    <w:rsid w:val="00152BE6"/>
    <w:rsid w:val="00152EDA"/>
    <w:rsid w:val="00152FBD"/>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B9A"/>
    <w:rsid w:val="001618B6"/>
    <w:rsid w:val="00161C4C"/>
    <w:rsid w:val="00161D02"/>
    <w:rsid w:val="00162168"/>
    <w:rsid w:val="001629E0"/>
    <w:rsid w:val="00162CB3"/>
    <w:rsid w:val="00162D16"/>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110B"/>
    <w:rsid w:val="00181BBC"/>
    <w:rsid w:val="00181E2B"/>
    <w:rsid w:val="001820F6"/>
    <w:rsid w:val="001822B3"/>
    <w:rsid w:val="0018259F"/>
    <w:rsid w:val="001827CC"/>
    <w:rsid w:val="00182A0D"/>
    <w:rsid w:val="00182F10"/>
    <w:rsid w:val="00183562"/>
    <w:rsid w:val="001837A1"/>
    <w:rsid w:val="00184315"/>
    <w:rsid w:val="00184639"/>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695"/>
    <w:rsid w:val="001877D8"/>
    <w:rsid w:val="00187939"/>
    <w:rsid w:val="00187B75"/>
    <w:rsid w:val="00190C74"/>
    <w:rsid w:val="00191268"/>
    <w:rsid w:val="00191401"/>
    <w:rsid w:val="00191C14"/>
    <w:rsid w:val="001926EC"/>
    <w:rsid w:val="00193548"/>
    <w:rsid w:val="001938D6"/>
    <w:rsid w:val="00193AA8"/>
    <w:rsid w:val="00193E90"/>
    <w:rsid w:val="00194014"/>
    <w:rsid w:val="001941F1"/>
    <w:rsid w:val="001950FD"/>
    <w:rsid w:val="00195181"/>
    <w:rsid w:val="00195842"/>
    <w:rsid w:val="00195B78"/>
    <w:rsid w:val="00195CDD"/>
    <w:rsid w:val="00195FB9"/>
    <w:rsid w:val="001964F2"/>
    <w:rsid w:val="0019673D"/>
    <w:rsid w:val="0019700E"/>
    <w:rsid w:val="001971AA"/>
    <w:rsid w:val="00197228"/>
    <w:rsid w:val="0019753D"/>
    <w:rsid w:val="0019773E"/>
    <w:rsid w:val="00197CBA"/>
    <w:rsid w:val="00197E18"/>
    <w:rsid w:val="001A0097"/>
    <w:rsid w:val="001A0469"/>
    <w:rsid w:val="001A0474"/>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E4B"/>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47D"/>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A16"/>
    <w:rsid w:val="001C0F66"/>
    <w:rsid w:val="001C148B"/>
    <w:rsid w:val="001C1999"/>
    <w:rsid w:val="001C1D17"/>
    <w:rsid w:val="001C29C9"/>
    <w:rsid w:val="001C2F8F"/>
    <w:rsid w:val="001C3363"/>
    <w:rsid w:val="001C3850"/>
    <w:rsid w:val="001C411E"/>
    <w:rsid w:val="001C45EF"/>
    <w:rsid w:val="001C4BBA"/>
    <w:rsid w:val="001C4EE8"/>
    <w:rsid w:val="001C4FC0"/>
    <w:rsid w:val="001C5329"/>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BF0"/>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31ED"/>
    <w:rsid w:val="001F35D5"/>
    <w:rsid w:val="001F39FC"/>
    <w:rsid w:val="001F3B41"/>
    <w:rsid w:val="001F3BA1"/>
    <w:rsid w:val="001F42E7"/>
    <w:rsid w:val="001F4345"/>
    <w:rsid w:val="001F466F"/>
    <w:rsid w:val="001F4E37"/>
    <w:rsid w:val="001F50E4"/>
    <w:rsid w:val="001F621E"/>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14"/>
    <w:rsid w:val="00214E6A"/>
    <w:rsid w:val="00214EAF"/>
    <w:rsid w:val="0021528C"/>
    <w:rsid w:val="00215A3B"/>
    <w:rsid w:val="00215A70"/>
    <w:rsid w:val="00215FF2"/>
    <w:rsid w:val="002160D0"/>
    <w:rsid w:val="00216CE3"/>
    <w:rsid w:val="00216FE8"/>
    <w:rsid w:val="00217133"/>
    <w:rsid w:val="002173CF"/>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4600"/>
    <w:rsid w:val="00224929"/>
    <w:rsid w:val="002252B4"/>
    <w:rsid w:val="0022667B"/>
    <w:rsid w:val="00226787"/>
    <w:rsid w:val="002267FF"/>
    <w:rsid w:val="00226D0C"/>
    <w:rsid w:val="00227035"/>
    <w:rsid w:val="002270AE"/>
    <w:rsid w:val="00227FB8"/>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21B"/>
    <w:rsid w:val="002647BC"/>
    <w:rsid w:val="00264827"/>
    <w:rsid w:val="00264A7A"/>
    <w:rsid w:val="002650D5"/>
    <w:rsid w:val="0026519E"/>
    <w:rsid w:val="00265895"/>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415"/>
    <w:rsid w:val="002725A4"/>
    <w:rsid w:val="0027277B"/>
    <w:rsid w:val="002728A2"/>
    <w:rsid w:val="00272978"/>
    <w:rsid w:val="00272F84"/>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0E1"/>
    <w:rsid w:val="002809CD"/>
    <w:rsid w:val="0028164A"/>
    <w:rsid w:val="00282095"/>
    <w:rsid w:val="00282AEB"/>
    <w:rsid w:val="00283225"/>
    <w:rsid w:val="00283532"/>
    <w:rsid w:val="002835C4"/>
    <w:rsid w:val="0028393C"/>
    <w:rsid w:val="00283BF6"/>
    <w:rsid w:val="00284032"/>
    <w:rsid w:val="00284361"/>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4774"/>
    <w:rsid w:val="00294861"/>
    <w:rsid w:val="00294A28"/>
    <w:rsid w:val="00294AC6"/>
    <w:rsid w:val="002951BB"/>
    <w:rsid w:val="0029530F"/>
    <w:rsid w:val="00295C19"/>
    <w:rsid w:val="00295D6C"/>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3B5C"/>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D37"/>
    <w:rsid w:val="002C1F04"/>
    <w:rsid w:val="002C216D"/>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5B7D"/>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26B"/>
    <w:rsid w:val="002D661E"/>
    <w:rsid w:val="002D6CC0"/>
    <w:rsid w:val="002D6E1D"/>
    <w:rsid w:val="002D7553"/>
    <w:rsid w:val="002D7CA0"/>
    <w:rsid w:val="002D7DA6"/>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B45"/>
    <w:rsid w:val="002E5CAD"/>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E02"/>
    <w:rsid w:val="002F2FA2"/>
    <w:rsid w:val="002F381B"/>
    <w:rsid w:val="002F38C0"/>
    <w:rsid w:val="002F4691"/>
    <w:rsid w:val="002F492D"/>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BCA"/>
    <w:rsid w:val="00301CC9"/>
    <w:rsid w:val="00302684"/>
    <w:rsid w:val="003028B8"/>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98A"/>
    <w:rsid w:val="00312AAE"/>
    <w:rsid w:val="00312FB8"/>
    <w:rsid w:val="003136E5"/>
    <w:rsid w:val="00313898"/>
    <w:rsid w:val="00314218"/>
    <w:rsid w:val="0031425F"/>
    <w:rsid w:val="00314D92"/>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0CF5"/>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745"/>
    <w:rsid w:val="00324D71"/>
    <w:rsid w:val="00325FE4"/>
    <w:rsid w:val="00326365"/>
    <w:rsid w:val="003264A3"/>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1DA"/>
    <w:rsid w:val="00342587"/>
    <w:rsid w:val="00342632"/>
    <w:rsid w:val="00342F35"/>
    <w:rsid w:val="00343367"/>
    <w:rsid w:val="00343AC5"/>
    <w:rsid w:val="00343B8B"/>
    <w:rsid w:val="00343EDA"/>
    <w:rsid w:val="00344063"/>
    <w:rsid w:val="0034422E"/>
    <w:rsid w:val="003445EA"/>
    <w:rsid w:val="00344DDC"/>
    <w:rsid w:val="00344F13"/>
    <w:rsid w:val="003452D2"/>
    <w:rsid w:val="00345530"/>
    <w:rsid w:val="00345850"/>
    <w:rsid w:val="00345FC4"/>
    <w:rsid w:val="003466A4"/>
    <w:rsid w:val="00346A62"/>
    <w:rsid w:val="00346B73"/>
    <w:rsid w:val="003472E6"/>
    <w:rsid w:val="003478CB"/>
    <w:rsid w:val="00347975"/>
    <w:rsid w:val="00347B0D"/>
    <w:rsid w:val="00347C08"/>
    <w:rsid w:val="00347F6B"/>
    <w:rsid w:val="00347FC8"/>
    <w:rsid w:val="00350411"/>
    <w:rsid w:val="0035054E"/>
    <w:rsid w:val="00350C4D"/>
    <w:rsid w:val="00350CD1"/>
    <w:rsid w:val="003516F5"/>
    <w:rsid w:val="00351943"/>
    <w:rsid w:val="00351FCB"/>
    <w:rsid w:val="00352260"/>
    <w:rsid w:val="00352955"/>
    <w:rsid w:val="00353594"/>
    <w:rsid w:val="00353967"/>
    <w:rsid w:val="00353D84"/>
    <w:rsid w:val="003541BF"/>
    <w:rsid w:val="00354CD8"/>
    <w:rsid w:val="0035512B"/>
    <w:rsid w:val="0035512E"/>
    <w:rsid w:val="0035546D"/>
    <w:rsid w:val="0035561E"/>
    <w:rsid w:val="003559DC"/>
    <w:rsid w:val="00355E87"/>
    <w:rsid w:val="00356118"/>
    <w:rsid w:val="00356209"/>
    <w:rsid w:val="00357752"/>
    <w:rsid w:val="00357B43"/>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332F"/>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AC7"/>
    <w:rsid w:val="00371F66"/>
    <w:rsid w:val="00372277"/>
    <w:rsid w:val="003723A5"/>
    <w:rsid w:val="0037242B"/>
    <w:rsid w:val="00372895"/>
    <w:rsid w:val="00372C84"/>
    <w:rsid w:val="00372E30"/>
    <w:rsid w:val="003735B3"/>
    <w:rsid w:val="003736F8"/>
    <w:rsid w:val="00373B03"/>
    <w:rsid w:val="00373C8C"/>
    <w:rsid w:val="00374322"/>
    <w:rsid w:val="00374655"/>
    <w:rsid w:val="0037492A"/>
    <w:rsid w:val="00374CF1"/>
    <w:rsid w:val="0037528F"/>
    <w:rsid w:val="00375351"/>
    <w:rsid w:val="00375480"/>
    <w:rsid w:val="003756F7"/>
    <w:rsid w:val="00376092"/>
    <w:rsid w:val="00376319"/>
    <w:rsid w:val="0037637F"/>
    <w:rsid w:val="003768D1"/>
    <w:rsid w:val="00376FD8"/>
    <w:rsid w:val="00377289"/>
    <w:rsid w:val="003776B1"/>
    <w:rsid w:val="00380B2A"/>
    <w:rsid w:val="00380B5A"/>
    <w:rsid w:val="00380DAB"/>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5C0"/>
    <w:rsid w:val="00393E22"/>
    <w:rsid w:val="00393E3A"/>
    <w:rsid w:val="00394005"/>
    <w:rsid w:val="003941B6"/>
    <w:rsid w:val="0039459D"/>
    <w:rsid w:val="003945F8"/>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08"/>
    <w:rsid w:val="003A2FF0"/>
    <w:rsid w:val="003A3034"/>
    <w:rsid w:val="003A382D"/>
    <w:rsid w:val="003A4138"/>
    <w:rsid w:val="003A42C7"/>
    <w:rsid w:val="003A488C"/>
    <w:rsid w:val="003A4E9C"/>
    <w:rsid w:val="003A4F5E"/>
    <w:rsid w:val="003A4F93"/>
    <w:rsid w:val="003A4FAF"/>
    <w:rsid w:val="003A51D7"/>
    <w:rsid w:val="003A52EE"/>
    <w:rsid w:val="003A5599"/>
    <w:rsid w:val="003A63D8"/>
    <w:rsid w:val="003A6464"/>
    <w:rsid w:val="003A65B8"/>
    <w:rsid w:val="003A669B"/>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B77"/>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7B5"/>
    <w:rsid w:val="003D5CF7"/>
    <w:rsid w:val="003D6018"/>
    <w:rsid w:val="003D612D"/>
    <w:rsid w:val="003D659B"/>
    <w:rsid w:val="003D671C"/>
    <w:rsid w:val="003D7900"/>
    <w:rsid w:val="003D7D10"/>
    <w:rsid w:val="003E0111"/>
    <w:rsid w:val="003E0231"/>
    <w:rsid w:val="003E0392"/>
    <w:rsid w:val="003E06E3"/>
    <w:rsid w:val="003E08B3"/>
    <w:rsid w:val="003E0B9B"/>
    <w:rsid w:val="003E153F"/>
    <w:rsid w:val="003E1611"/>
    <w:rsid w:val="003E210D"/>
    <w:rsid w:val="003E27FA"/>
    <w:rsid w:val="003E2A08"/>
    <w:rsid w:val="003E2C6D"/>
    <w:rsid w:val="003E2E37"/>
    <w:rsid w:val="003E34D8"/>
    <w:rsid w:val="003E37EE"/>
    <w:rsid w:val="003E380A"/>
    <w:rsid w:val="003E4559"/>
    <w:rsid w:val="003E45A0"/>
    <w:rsid w:val="003E465C"/>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A7D"/>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69C7"/>
    <w:rsid w:val="00406F38"/>
    <w:rsid w:val="00407D59"/>
    <w:rsid w:val="00407F2A"/>
    <w:rsid w:val="00410657"/>
    <w:rsid w:val="00410BC1"/>
    <w:rsid w:val="00410E48"/>
    <w:rsid w:val="00410EED"/>
    <w:rsid w:val="004112F2"/>
    <w:rsid w:val="00411624"/>
    <w:rsid w:val="00411953"/>
    <w:rsid w:val="00411A51"/>
    <w:rsid w:val="00411B09"/>
    <w:rsid w:val="00411BA3"/>
    <w:rsid w:val="00411EE1"/>
    <w:rsid w:val="0041271A"/>
    <w:rsid w:val="004128B8"/>
    <w:rsid w:val="00412CBD"/>
    <w:rsid w:val="00413292"/>
    <w:rsid w:val="00413B43"/>
    <w:rsid w:val="00413E1F"/>
    <w:rsid w:val="00413FC1"/>
    <w:rsid w:val="0041442E"/>
    <w:rsid w:val="0041464E"/>
    <w:rsid w:val="004147A1"/>
    <w:rsid w:val="00414820"/>
    <w:rsid w:val="00414D3B"/>
    <w:rsid w:val="00415452"/>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45D"/>
    <w:rsid w:val="0043666E"/>
    <w:rsid w:val="004366A9"/>
    <w:rsid w:val="004366BE"/>
    <w:rsid w:val="00436EBC"/>
    <w:rsid w:val="0043712E"/>
    <w:rsid w:val="00437610"/>
    <w:rsid w:val="00440318"/>
    <w:rsid w:val="004404B0"/>
    <w:rsid w:val="004404D8"/>
    <w:rsid w:val="00440C30"/>
    <w:rsid w:val="00440CFA"/>
    <w:rsid w:val="00441742"/>
    <w:rsid w:val="0044178B"/>
    <w:rsid w:val="0044198B"/>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4111"/>
    <w:rsid w:val="004550E0"/>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3391"/>
    <w:rsid w:val="004639A9"/>
    <w:rsid w:val="00463D73"/>
    <w:rsid w:val="004640AF"/>
    <w:rsid w:val="004646A0"/>
    <w:rsid w:val="00464A8F"/>
    <w:rsid w:val="00464A98"/>
    <w:rsid w:val="00464B50"/>
    <w:rsid w:val="00464BFB"/>
    <w:rsid w:val="00464EDB"/>
    <w:rsid w:val="004654A3"/>
    <w:rsid w:val="004659B8"/>
    <w:rsid w:val="00465AE8"/>
    <w:rsid w:val="00465C03"/>
    <w:rsid w:val="0046604F"/>
    <w:rsid w:val="004664DB"/>
    <w:rsid w:val="00466A81"/>
    <w:rsid w:val="00466BA1"/>
    <w:rsid w:val="00466BD4"/>
    <w:rsid w:val="00466D97"/>
    <w:rsid w:val="004670DD"/>
    <w:rsid w:val="00467CA4"/>
    <w:rsid w:val="00470239"/>
    <w:rsid w:val="004708FE"/>
    <w:rsid w:val="00470BFF"/>
    <w:rsid w:val="00471920"/>
    <w:rsid w:val="00471926"/>
    <w:rsid w:val="00471CC5"/>
    <w:rsid w:val="0047402A"/>
    <w:rsid w:val="0047412A"/>
    <w:rsid w:val="00474496"/>
    <w:rsid w:val="004746EB"/>
    <w:rsid w:val="00474903"/>
    <w:rsid w:val="004751BE"/>
    <w:rsid w:val="004755DD"/>
    <w:rsid w:val="004768D1"/>
    <w:rsid w:val="0047719C"/>
    <w:rsid w:val="004771A6"/>
    <w:rsid w:val="004773B4"/>
    <w:rsid w:val="00480888"/>
    <w:rsid w:val="0048098F"/>
    <w:rsid w:val="004809EC"/>
    <w:rsid w:val="0048150E"/>
    <w:rsid w:val="00481980"/>
    <w:rsid w:val="00481BAE"/>
    <w:rsid w:val="00482803"/>
    <w:rsid w:val="00482967"/>
    <w:rsid w:val="0048299E"/>
    <w:rsid w:val="00482F8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A50"/>
    <w:rsid w:val="00486DF1"/>
    <w:rsid w:val="00486E13"/>
    <w:rsid w:val="00486E6A"/>
    <w:rsid w:val="0048739B"/>
    <w:rsid w:val="00487711"/>
    <w:rsid w:val="00487F7C"/>
    <w:rsid w:val="00487FA5"/>
    <w:rsid w:val="004908B6"/>
    <w:rsid w:val="00490B6B"/>
    <w:rsid w:val="00491456"/>
    <w:rsid w:val="004914AD"/>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2FC"/>
    <w:rsid w:val="00495330"/>
    <w:rsid w:val="00495AF7"/>
    <w:rsid w:val="00496121"/>
    <w:rsid w:val="004962CE"/>
    <w:rsid w:val="004962FE"/>
    <w:rsid w:val="00496384"/>
    <w:rsid w:val="004965D7"/>
    <w:rsid w:val="0049661C"/>
    <w:rsid w:val="00496774"/>
    <w:rsid w:val="004969D2"/>
    <w:rsid w:val="00496AC2"/>
    <w:rsid w:val="00496B9B"/>
    <w:rsid w:val="0049741E"/>
    <w:rsid w:val="00497763"/>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2D6"/>
    <w:rsid w:val="004A4B9C"/>
    <w:rsid w:val="004A52E2"/>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CAF"/>
    <w:rsid w:val="004C5DD0"/>
    <w:rsid w:val="004C5EFB"/>
    <w:rsid w:val="004C634B"/>
    <w:rsid w:val="004C64D7"/>
    <w:rsid w:val="004C6AA9"/>
    <w:rsid w:val="004C6D8F"/>
    <w:rsid w:val="004C6D90"/>
    <w:rsid w:val="004C6F0B"/>
    <w:rsid w:val="004C7063"/>
    <w:rsid w:val="004C7785"/>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5105"/>
    <w:rsid w:val="004D52E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FF0"/>
    <w:rsid w:val="004E30ED"/>
    <w:rsid w:val="004E3934"/>
    <w:rsid w:val="004E3EE4"/>
    <w:rsid w:val="004E3FEF"/>
    <w:rsid w:val="004E5042"/>
    <w:rsid w:val="004E51A5"/>
    <w:rsid w:val="004E5466"/>
    <w:rsid w:val="004E5C2E"/>
    <w:rsid w:val="004E6308"/>
    <w:rsid w:val="004E65B4"/>
    <w:rsid w:val="004E6978"/>
    <w:rsid w:val="004E6D51"/>
    <w:rsid w:val="004E7427"/>
    <w:rsid w:val="004E77F5"/>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4BB2"/>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99"/>
    <w:rsid w:val="005066C2"/>
    <w:rsid w:val="0050682D"/>
    <w:rsid w:val="005068ED"/>
    <w:rsid w:val="00506B3B"/>
    <w:rsid w:val="00506B82"/>
    <w:rsid w:val="00506DF8"/>
    <w:rsid w:val="00506FCB"/>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4C90"/>
    <w:rsid w:val="00514D5B"/>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567"/>
    <w:rsid w:val="0052198C"/>
    <w:rsid w:val="00521C4A"/>
    <w:rsid w:val="00521C7E"/>
    <w:rsid w:val="00521DCD"/>
    <w:rsid w:val="00521E4F"/>
    <w:rsid w:val="00521E7B"/>
    <w:rsid w:val="005221A6"/>
    <w:rsid w:val="00522266"/>
    <w:rsid w:val="00522663"/>
    <w:rsid w:val="00522AFD"/>
    <w:rsid w:val="00522B29"/>
    <w:rsid w:val="00523002"/>
    <w:rsid w:val="005233B6"/>
    <w:rsid w:val="0052354B"/>
    <w:rsid w:val="00523D62"/>
    <w:rsid w:val="00523F67"/>
    <w:rsid w:val="0052403A"/>
    <w:rsid w:val="0052420A"/>
    <w:rsid w:val="00524A08"/>
    <w:rsid w:val="00524BB6"/>
    <w:rsid w:val="00524C8B"/>
    <w:rsid w:val="00524FE0"/>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25C"/>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6A6A"/>
    <w:rsid w:val="005370C2"/>
    <w:rsid w:val="00537228"/>
    <w:rsid w:val="00537839"/>
    <w:rsid w:val="0053792F"/>
    <w:rsid w:val="005400BB"/>
    <w:rsid w:val="005403CC"/>
    <w:rsid w:val="00540703"/>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A41"/>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2C5A"/>
    <w:rsid w:val="0055305D"/>
    <w:rsid w:val="00553666"/>
    <w:rsid w:val="00553739"/>
    <w:rsid w:val="00553856"/>
    <w:rsid w:val="00553A19"/>
    <w:rsid w:val="00553DB7"/>
    <w:rsid w:val="00553DFD"/>
    <w:rsid w:val="005543AE"/>
    <w:rsid w:val="0055484D"/>
    <w:rsid w:val="005549F1"/>
    <w:rsid w:val="00554A18"/>
    <w:rsid w:val="00554E5A"/>
    <w:rsid w:val="00554F7C"/>
    <w:rsid w:val="00554FB1"/>
    <w:rsid w:val="005552EB"/>
    <w:rsid w:val="00555EBC"/>
    <w:rsid w:val="005561CE"/>
    <w:rsid w:val="00556A54"/>
    <w:rsid w:val="00556A6F"/>
    <w:rsid w:val="00556E40"/>
    <w:rsid w:val="00556F60"/>
    <w:rsid w:val="00557750"/>
    <w:rsid w:val="00560233"/>
    <w:rsid w:val="005605DB"/>
    <w:rsid w:val="005607E4"/>
    <w:rsid w:val="0056094F"/>
    <w:rsid w:val="00561704"/>
    <w:rsid w:val="005618BB"/>
    <w:rsid w:val="00561F01"/>
    <w:rsid w:val="005622C0"/>
    <w:rsid w:val="00562864"/>
    <w:rsid w:val="0056374C"/>
    <w:rsid w:val="005640B3"/>
    <w:rsid w:val="0056437B"/>
    <w:rsid w:val="005644FA"/>
    <w:rsid w:val="0056453F"/>
    <w:rsid w:val="00564C62"/>
    <w:rsid w:val="00565D97"/>
    <w:rsid w:val="0056611B"/>
    <w:rsid w:val="005668B2"/>
    <w:rsid w:val="0056698A"/>
    <w:rsid w:val="005671DD"/>
    <w:rsid w:val="00567575"/>
    <w:rsid w:val="00567D33"/>
    <w:rsid w:val="00567FFD"/>
    <w:rsid w:val="00570825"/>
    <w:rsid w:val="00570C2B"/>
    <w:rsid w:val="005716D6"/>
    <w:rsid w:val="00571880"/>
    <w:rsid w:val="00571BED"/>
    <w:rsid w:val="005720D4"/>
    <w:rsid w:val="00572AAD"/>
    <w:rsid w:val="00572D91"/>
    <w:rsid w:val="00573220"/>
    <w:rsid w:val="00573284"/>
    <w:rsid w:val="00573E39"/>
    <w:rsid w:val="005746DA"/>
    <w:rsid w:val="005746F0"/>
    <w:rsid w:val="00575078"/>
    <w:rsid w:val="00575DFC"/>
    <w:rsid w:val="00575F64"/>
    <w:rsid w:val="005765A1"/>
    <w:rsid w:val="00576BF9"/>
    <w:rsid w:val="00576DEB"/>
    <w:rsid w:val="005773DA"/>
    <w:rsid w:val="00577B9B"/>
    <w:rsid w:val="00580240"/>
    <w:rsid w:val="00580ED5"/>
    <w:rsid w:val="0058102B"/>
    <w:rsid w:val="0058139A"/>
    <w:rsid w:val="00581593"/>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5232"/>
    <w:rsid w:val="00585435"/>
    <w:rsid w:val="00586365"/>
    <w:rsid w:val="0058709F"/>
    <w:rsid w:val="0058730F"/>
    <w:rsid w:val="00587511"/>
    <w:rsid w:val="00587914"/>
    <w:rsid w:val="00587CED"/>
    <w:rsid w:val="00590185"/>
    <w:rsid w:val="00590886"/>
    <w:rsid w:val="00591F01"/>
    <w:rsid w:val="0059241B"/>
    <w:rsid w:val="0059248B"/>
    <w:rsid w:val="00592859"/>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6B2A"/>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4445"/>
    <w:rsid w:val="005A4B10"/>
    <w:rsid w:val="005A4B19"/>
    <w:rsid w:val="005A4D68"/>
    <w:rsid w:val="005A5298"/>
    <w:rsid w:val="005A5447"/>
    <w:rsid w:val="005A5538"/>
    <w:rsid w:val="005A55B0"/>
    <w:rsid w:val="005A5E88"/>
    <w:rsid w:val="005A66D2"/>
    <w:rsid w:val="005A6C5A"/>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266"/>
    <w:rsid w:val="005B3416"/>
    <w:rsid w:val="005B3426"/>
    <w:rsid w:val="005B419F"/>
    <w:rsid w:val="005B433D"/>
    <w:rsid w:val="005B43F8"/>
    <w:rsid w:val="005B4970"/>
    <w:rsid w:val="005B52B7"/>
    <w:rsid w:val="005B600E"/>
    <w:rsid w:val="005B6FF8"/>
    <w:rsid w:val="005B7553"/>
    <w:rsid w:val="005B7784"/>
    <w:rsid w:val="005B79C8"/>
    <w:rsid w:val="005B7E95"/>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96B"/>
    <w:rsid w:val="005C3B9B"/>
    <w:rsid w:val="005C3F12"/>
    <w:rsid w:val="005C4414"/>
    <w:rsid w:val="005C462D"/>
    <w:rsid w:val="005C4BFA"/>
    <w:rsid w:val="005C5AA4"/>
    <w:rsid w:val="005C5B3F"/>
    <w:rsid w:val="005C5EA8"/>
    <w:rsid w:val="005C613B"/>
    <w:rsid w:val="005C6176"/>
    <w:rsid w:val="005C667B"/>
    <w:rsid w:val="005C6ABE"/>
    <w:rsid w:val="005C6BEC"/>
    <w:rsid w:val="005C6C28"/>
    <w:rsid w:val="005C750C"/>
    <w:rsid w:val="005C7D72"/>
    <w:rsid w:val="005D00BB"/>
    <w:rsid w:val="005D0826"/>
    <w:rsid w:val="005D09BD"/>
    <w:rsid w:val="005D0D01"/>
    <w:rsid w:val="005D0DA6"/>
    <w:rsid w:val="005D0F3D"/>
    <w:rsid w:val="005D13A8"/>
    <w:rsid w:val="005D1E5B"/>
    <w:rsid w:val="005D260C"/>
    <w:rsid w:val="005D2835"/>
    <w:rsid w:val="005D2EA3"/>
    <w:rsid w:val="005D351D"/>
    <w:rsid w:val="005D352F"/>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E69"/>
    <w:rsid w:val="005F103A"/>
    <w:rsid w:val="005F27FE"/>
    <w:rsid w:val="005F355D"/>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0E4D"/>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DE1"/>
    <w:rsid w:val="00605129"/>
    <w:rsid w:val="0060560E"/>
    <w:rsid w:val="00606012"/>
    <w:rsid w:val="00606649"/>
    <w:rsid w:val="0060690D"/>
    <w:rsid w:val="00606AD7"/>
    <w:rsid w:val="00606B17"/>
    <w:rsid w:val="00606E58"/>
    <w:rsid w:val="006073A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714"/>
    <w:rsid w:val="006137F6"/>
    <w:rsid w:val="00613C1B"/>
    <w:rsid w:val="006140BF"/>
    <w:rsid w:val="006146C4"/>
    <w:rsid w:val="00614718"/>
    <w:rsid w:val="00615150"/>
    <w:rsid w:val="0061527A"/>
    <w:rsid w:val="006155BE"/>
    <w:rsid w:val="00615748"/>
    <w:rsid w:val="006157F0"/>
    <w:rsid w:val="00615832"/>
    <w:rsid w:val="00615AE6"/>
    <w:rsid w:val="00616572"/>
    <w:rsid w:val="00616CC8"/>
    <w:rsid w:val="00616D43"/>
    <w:rsid w:val="00617014"/>
    <w:rsid w:val="00617075"/>
    <w:rsid w:val="006170DE"/>
    <w:rsid w:val="00617598"/>
    <w:rsid w:val="00617721"/>
    <w:rsid w:val="00617722"/>
    <w:rsid w:val="0061780E"/>
    <w:rsid w:val="00617B49"/>
    <w:rsid w:val="00620137"/>
    <w:rsid w:val="00620961"/>
    <w:rsid w:val="00620A49"/>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77EF"/>
    <w:rsid w:val="006300B6"/>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40B9"/>
    <w:rsid w:val="006348C9"/>
    <w:rsid w:val="00634D9A"/>
    <w:rsid w:val="00634FF7"/>
    <w:rsid w:val="006351B3"/>
    <w:rsid w:val="00635C58"/>
    <w:rsid w:val="006366BA"/>
    <w:rsid w:val="00636825"/>
    <w:rsid w:val="00637797"/>
    <w:rsid w:val="00640CD6"/>
    <w:rsid w:val="006410CB"/>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27C"/>
    <w:rsid w:val="00650393"/>
    <w:rsid w:val="00650785"/>
    <w:rsid w:val="00650B27"/>
    <w:rsid w:val="00650BE1"/>
    <w:rsid w:val="00650EDD"/>
    <w:rsid w:val="00651474"/>
    <w:rsid w:val="00651ED3"/>
    <w:rsid w:val="00652941"/>
    <w:rsid w:val="00653233"/>
    <w:rsid w:val="00653745"/>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47A"/>
    <w:rsid w:val="006567D7"/>
    <w:rsid w:val="006569AE"/>
    <w:rsid w:val="0065724E"/>
    <w:rsid w:val="00657521"/>
    <w:rsid w:val="00657577"/>
    <w:rsid w:val="00657746"/>
    <w:rsid w:val="00657BB7"/>
    <w:rsid w:val="00657BF1"/>
    <w:rsid w:val="00660109"/>
    <w:rsid w:val="00660D5C"/>
    <w:rsid w:val="00660FC1"/>
    <w:rsid w:val="00661243"/>
    <w:rsid w:val="006614AA"/>
    <w:rsid w:val="006617B1"/>
    <w:rsid w:val="00661E62"/>
    <w:rsid w:val="00662198"/>
    <w:rsid w:val="006627FD"/>
    <w:rsid w:val="00662A02"/>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498"/>
    <w:rsid w:val="00673713"/>
    <w:rsid w:val="00673DCD"/>
    <w:rsid w:val="00673E0F"/>
    <w:rsid w:val="00673F69"/>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80511"/>
    <w:rsid w:val="00680654"/>
    <w:rsid w:val="006808D4"/>
    <w:rsid w:val="00680A4F"/>
    <w:rsid w:val="00680CB2"/>
    <w:rsid w:val="00680FE5"/>
    <w:rsid w:val="00680FFB"/>
    <w:rsid w:val="00682179"/>
    <w:rsid w:val="006828D2"/>
    <w:rsid w:val="00682E89"/>
    <w:rsid w:val="00683242"/>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55"/>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063"/>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A88"/>
    <w:rsid w:val="006B3F83"/>
    <w:rsid w:val="006B41B7"/>
    <w:rsid w:val="006B42AC"/>
    <w:rsid w:val="006B435B"/>
    <w:rsid w:val="006B4887"/>
    <w:rsid w:val="006B59AE"/>
    <w:rsid w:val="006B6330"/>
    <w:rsid w:val="006B6A80"/>
    <w:rsid w:val="006B6B9E"/>
    <w:rsid w:val="006B6BF1"/>
    <w:rsid w:val="006B6CA7"/>
    <w:rsid w:val="006B6F4D"/>
    <w:rsid w:val="006B768A"/>
    <w:rsid w:val="006B7CD1"/>
    <w:rsid w:val="006B7DE9"/>
    <w:rsid w:val="006C0142"/>
    <w:rsid w:val="006C0916"/>
    <w:rsid w:val="006C0AF8"/>
    <w:rsid w:val="006C1561"/>
    <w:rsid w:val="006C17FB"/>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6F1"/>
    <w:rsid w:val="006C7F5B"/>
    <w:rsid w:val="006D0532"/>
    <w:rsid w:val="006D05BF"/>
    <w:rsid w:val="006D0A71"/>
    <w:rsid w:val="006D0C2F"/>
    <w:rsid w:val="006D142D"/>
    <w:rsid w:val="006D1578"/>
    <w:rsid w:val="006D18B5"/>
    <w:rsid w:val="006D1DAB"/>
    <w:rsid w:val="006D254D"/>
    <w:rsid w:val="006D2864"/>
    <w:rsid w:val="006D3179"/>
    <w:rsid w:val="006D36BE"/>
    <w:rsid w:val="006D370F"/>
    <w:rsid w:val="006D3D90"/>
    <w:rsid w:val="006D3FBE"/>
    <w:rsid w:val="006D45F7"/>
    <w:rsid w:val="006D47E3"/>
    <w:rsid w:val="006D4B77"/>
    <w:rsid w:val="006D5182"/>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2E9"/>
    <w:rsid w:val="006F44CF"/>
    <w:rsid w:val="006F4963"/>
    <w:rsid w:val="006F4FBE"/>
    <w:rsid w:val="006F51AA"/>
    <w:rsid w:val="006F5637"/>
    <w:rsid w:val="006F5731"/>
    <w:rsid w:val="006F602E"/>
    <w:rsid w:val="006F60E8"/>
    <w:rsid w:val="006F623F"/>
    <w:rsid w:val="006F65B6"/>
    <w:rsid w:val="006F6EB5"/>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38B"/>
    <w:rsid w:val="00704A28"/>
    <w:rsid w:val="00705297"/>
    <w:rsid w:val="00706871"/>
    <w:rsid w:val="00706921"/>
    <w:rsid w:val="00706E27"/>
    <w:rsid w:val="00707070"/>
    <w:rsid w:val="0070738E"/>
    <w:rsid w:val="0070777D"/>
    <w:rsid w:val="00707CBD"/>
    <w:rsid w:val="00707CFC"/>
    <w:rsid w:val="00707E1C"/>
    <w:rsid w:val="00710205"/>
    <w:rsid w:val="00710468"/>
    <w:rsid w:val="00710958"/>
    <w:rsid w:val="00710A7D"/>
    <w:rsid w:val="00710B5D"/>
    <w:rsid w:val="00710CF7"/>
    <w:rsid w:val="00710DF7"/>
    <w:rsid w:val="007117DD"/>
    <w:rsid w:val="007117F4"/>
    <w:rsid w:val="0071213A"/>
    <w:rsid w:val="007121CB"/>
    <w:rsid w:val="007121CC"/>
    <w:rsid w:val="0071221F"/>
    <w:rsid w:val="0071246C"/>
    <w:rsid w:val="007130F8"/>
    <w:rsid w:val="007135E8"/>
    <w:rsid w:val="00713844"/>
    <w:rsid w:val="00713D13"/>
    <w:rsid w:val="007144E3"/>
    <w:rsid w:val="00714FAC"/>
    <w:rsid w:val="00715200"/>
    <w:rsid w:val="00715431"/>
    <w:rsid w:val="007154DA"/>
    <w:rsid w:val="00715D4D"/>
    <w:rsid w:val="00716692"/>
    <w:rsid w:val="007175F5"/>
    <w:rsid w:val="00717955"/>
    <w:rsid w:val="007200F6"/>
    <w:rsid w:val="0072048D"/>
    <w:rsid w:val="00720C14"/>
    <w:rsid w:val="00720E42"/>
    <w:rsid w:val="00721116"/>
    <w:rsid w:val="007216E0"/>
    <w:rsid w:val="00721713"/>
    <w:rsid w:val="00721C13"/>
    <w:rsid w:val="00721CC3"/>
    <w:rsid w:val="00721E74"/>
    <w:rsid w:val="007224F2"/>
    <w:rsid w:val="00722738"/>
    <w:rsid w:val="00722A16"/>
    <w:rsid w:val="00722BD3"/>
    <w:rsid w:val="00722F87"/>
    <w:rsid w:val="0072328F"/>
    <w:rsid w:val="00723A0F"/>
    <w:rsid w:val="0072459B"/>
    <w:rsid w:val="0072478C"/>
    <w:rsid w:val="00724993"/>
    <w:rsid w:val="00724EA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C9C"/>
    <w:rsid w:val="00734DA9"/>
    <w:rsid w:val="00734F0D"/>
    <w:rsid w:val="0073513A"/>
    <w:rsid w:val="007352A4"/>
    <w:rsid w:val="00735782"/>
    <w:rsid w:val="00735802"/>
    <w:rsid w:val="00735815"/>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B0E"/>
    <w:rsid w:val="00744DF3"/>
    <w:rsid w:val="0074509A"/>
    <w:rsid w:val="007451E0"/>
    <w:rsid w:val="0074520C"/>
    <w:rsid w:val="007454BA"/>
    <w:rsid w:val="007454E8"/>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840"/>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365"/>
    <w:rsid w:val="007664AC"/>
    <w:rsid w:val="0076718A"/>
    <w:rsid w:val="00767248"/>
    <w:rsid w:val="00767306"/>
    <w:rsid w:val="00767C7A"/>
    <w:rsid w:val="00767CAB"/>
    <w:rsid w:val="00767E3D"/>
    <w:rsid w:val="00767F2D"/>
    <w:rsid w:val="0077008B"/>
    <w:rsid w:val="0077033B"/>
    <w:rsid w:val="00771326"/>
    <w:rsid w:val="00771627"/>
    <w:rsid w:val="007719B8"/>
    <w:rsid w:val="00771A9C"/>
    <w:rsid w:val="00771B11"/>
    <w:rsid w:val="00771C9A"/>
    <w:rsid w:val="007723F9"/>
    <w:rsid w:val="00772D16"/>
    <w:rsid w:val="00773A5A"/>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07F"/>
    <w:rsid w:val="007851A2"/>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CB1"/>
    <w:rsid w:val="007A0156"/>
    <w:rsid w:val="007A02D1"/>
    <w:rsid w:val="007A0613"/>
    <w:rsid w:val="007A0A28"/>
    <w:rsid w:val="007A128D"/>
    <w:rsid w:val="007A196D"/>
    <w:rsid w:val="007A2463"/>
    <w:rsid w:val="007A29A7"/>
    <w:rsid w:val="007A29BA"/>
    <w:rsid w:val="007A2B70"/>
    <w:rsid w:val="007A2E21"/>
    <w:rsid w:val="007A2EE3"/>
    <w:rsid w:val="007A319E"/>
    <w:rsid w:val="007A3400"/>
    <w:rsid w:val="007A38AF"/>
    <w:rsid w:val="007A3A2C"/>
    <w:rsid w:val="007A3F36"/>
    <w:rsid w:val="007A40A9"/>
    <w:rsid w:val="007A4600"/>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8E6"/>
    <w:rsid w:val="007B1FD8"/>
    <w:rsid w:val="007B2BBB"/>
    <w:rsid w:val="007B2D9D"/>
    <w:rsid w:val="007B2DCA"/>
    <w:rsid w:val="007B3AED"/>
    <w:rsid w:val="007B3D6C"/>
    <w:rsid w:val="007B4066"/>
    <w:rsid w:val="007B464D"/>
    <w:rsid w:val="007B5280"/>
    <w:rsid w:val="007B5828"/>
    <w:rsid w:val="007B5AAE"/>
    <w:rsid w:val="007B618A"/>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B34"/>
    <w:rsid w:val="007C5E4A"/>
    <w:rsid w:val="007C61E1"/>
    <w:rsid w:val="007C6228"/>
    <w:rsid w:val="007C681A"/>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D"/>
    <w:rsid w:val="007D5D04"/>
    <w:rsid w:val="007D6255"/>
    <w:rsid w:val="007D67B4"/>
    <w:rsid w:val="007D6E91"/>
    <w:rsid w:val="007D6EC6"/>
    <w:rsid w:val="007E0A2C"/>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219"/>
    <w:rsid w:val="007E788E"/>
    <w:rsid w:val="007E7E37"/>
    <w:rsid w:val="007E7F75"/>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C52"/>
    <w:rsid w:val="007F65DB"/>
    <w:rsid w:val="007F65F4"/>
    <w:rsid w:val="007F664C"/>
    <w:rsid w:val="007F6A09"/>
    <w:rsid w:val="007F72A2"/>
    <w:rsid w:val="007F75D1"/>
    <w:rsid w:val="007F7B35"/>
    <w:rsid w:val="008003FB"/>
    <w:rsid w:val="00800B54"/>
    <w:rsid w:val="00800EFA"/>
    <w:rsid w:val="00801411"/>
    <w:rsid w:val="0080158C"/>
    <w:rsid w:val="0080211F"/>
    <w:rsid w:val="00802181"/>
    <w:rsid w:val="008021DD"/>
    <w:rsid w:val="00802619"/>
    <w:rsid w:val="0080292E"/>
    <w:rsid w:val="0080301C"/>
    <w:rsid w:val="00803320"/>
    <w:rsid w:val="00803337"/>
    <w:rsid w:val="00803BED"/>
    <w:rsid w:val="00803E80"/>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966"/>
    <w:rsid w:val="00820B86"/>
    <w:rsid w:val="00820CD9"/>
    <w:rsid w:val="0082121C"/>
    <w:rsid w:val="00821514"/>
    <w:rsid w:val="00821977"/>
    <w:rsid w:val="0082228A"/>
    <w:rsid w:val="0082243B"/>
    <w:rsid w:val="00822AB9"/>
    <w:rsid w:val="00822B7B"/>
    <w:rsid w:val="00822C35"/>
    <w:rsid w:val="0082376A"/>
    <w:rsid w:val="00824922"/>
    <w:rsid w:val="00824BC3"/>
    <w:rsid w:val="00824D83"/>
    <w:rsid w:val="00825265"/>
    <w:rsid w:val="008259C6"/>
    <w:rsid w:val="0082664B"/>
    <w:rsid w:val="00827093"/>
    <w:rsid w:val="00827D54"/>
    <w:rsid w:val="00827F2B"/>
    <w:rsid w:val="00830118"/>
    <w:rsid w:val="008303E6"/>
    <w:rsid w:val="008308AE"/>
    <w:rsid w:val="008315DE"/>
    <w:rsid w:val="00831704"/>
    <w:rsid w:val="00831BCC"/>
    <w:rsid w:val="00831F0D"/>
    <w:rsid w:val="008322F7"/>
    <w:rsid w:val="008328B8"/>
    <w:rsid w:val="00832AFD"/>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60B0"/>
    <w:rsid w:val="0084656B"/>
    <w:rsid w:val="008466B3"/>
    <w:rsid w:val="00846709"/>
    <w:rsid w:val="0084682B"/>
    <w:rsid w:val="00846E60"/>
    <w:rsid w:val="00847225"/>
    <w:rsid w:val="0084762B"/>
    <w:rsid w:val="00847F5C"/>
    <w:rsid w:val="0085005C"/>
    <w:rsid w:val="008500D0"/>
    <w:rsid w:val="0085014F"/>
    <w:rsid w:val="00851083"/>
    <w:rsid w:val="00851E89"/>
    <w:rsid w:val="0085227A"/>
    <w:rsid w:val="008525FE"/>
    <w:rsid w:val="008526D1"/>
    <w:rsid w:val="008535A3"/>
    <w:rsid w:val="00854910"/>
    <w:rsid w:val="00854A31"/>
    <w:rsid w:val="00854CA6"/>
    <w:rsid w:val="0085515D"/>
    <w:rsid w:val="00855196"/>
    <w:rsid w:val="00855812"/>
    <w:rsid w:val="00855A58"/>
    <w:rsid w:val="00855E88"/>
    <w:rsid w:val="00856494"/>
    <w:rsid w:val="008567BC"/>
    <w:rsid w:val="0085701E"/>
    <w:rsid w:val="008579A0"/>
    <w:rsid w:val="008579AC"/>
    <w:rsid w:val="008601E8"/>
    <w:rsid w:val="008619C3"/>
    <w:rsid w:val="00861C02"/>
    <w:rsid w:val="00861D65"/>
    <w:rsid w:val="0086227A"/>
    <w:rsid w:val="00862F08"/>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35F"/>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024"/>
    <w:rsid w:val="008825A6"/>
    <w:rsid w:val="0088299D"/>
    <w:rsid w:val="008829D4"/>
    <w:rsid w:val="008833E7"/>
    <w:rsid w:val="0088421A"/>
    <w:rsid w:val="008843BE"/>
    <w:rsid w:val="00884A24"/>
    <w:rsid w:val="00884BE3"/>
    <w:rsid w:val="00884FB6"/>
    <w:rsid w:val="00884FC2"/>
    <w:rsid w:val="00885042"/>
    <w:rsid w:val="008852FD"/>
    <w:rsid w:val="00885731"/>
    <w:rsid w:val="00885843"/>
    <w:rsid w:val="00885B1B"/>
    <w:rsid w:val="00885B7D"/>
    <w:rsid w:val="00885EB8"/>
    <w:rsid w:val="008861C4"/>
    <w:rsid w:val="00886485"/>
    <w:rsid w:val="0088670D"/>
    <w:rsid w:val="00886B17"/>
    <w:rsid w:val="00886BA8"/>
    <w:rsid w:val="00886FDB"/>
    <w:rsid w:val="00887380"/>
    <w:rsid w:val="008873F4"/>
    <w:rsid w:val="00887918"/>
    <w:rsid w:val="00887C04"/>
    <w:rsid w:val="00887CE0"/>
    <w:rsid w:val="00891785"/>
    <w:rsid w:val="00891F98"/>
    <w:rsid w:val="0089212F"/>
    <w:rsid w:val="00892F00"/>
    <w:rsid w:val="00892F4B"/>
    <w:rsid w:val="00893CB8"/>
    <w:rsid w:val="00894D70"/>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EAD"/>
    <w:rsid w:val="008A20F2"/>
    <w:rsid w:val="008A231A"/>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1"/>
    <w:rsid w:val="008B3FB9"/>
    <w:rsid w:val="008B4213"/>
    <w:rsid w:val="008B4253"/>
    <w:rsid w:val="008B4567"/>
    <w:rsid w:val="008B4736"/>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C56"/>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79D"/>
    <w:rsid w:val="008D5D5A"/>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E1"/>
    <w:rsid w:val="008F1812"/>
    <w:rsid w:val="008F1ED1"/>
    <w:rsid w:val="008F2858"/>
    <w:rsid w:val="008F2A44"/>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9001F7"/>
    <w:rsid w:val="00900A3B"/>
    <w:rsid w:val="00900D3E"/>
    <w:rsid w:val="00901734"/>
    <w:rsid w:val="00901F09"/>
    <w:rsid w:val="009021DF"/>
    <w:rsid w:val="0090229E"/>
    <w:rsid w:val="00902DE7"/>
    <w:rsid w:val="00902F42"/>
    <w:rsid w:val="00902FB2"/>
    <w:rsid w:val="009034C9"/>
    <w:rsid w:val="0090396A"/>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151"/>
    <w:rsid w:val="009106F7"/>
    <w:rsid w:val="00910A04"/>
    <w:rsid w:val="00910AB7"/>
    <w:rsid w:val="00910BE3"/>
    <w:rsid w:val="00910EBE"/>
    <w:rsid w:val="00911BE1"/>
    <w:rsid w:val="0091206D"/>
    <w:rsid w:val="00913019"/>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50F"/>
    <w:rsid w:val="00923855"/>
    <w:rsid w:val="00923C2F"/>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99"/>
    <w:rsid w:val="009305DE"/>
    <w:rsid w:val="00930A48"/>
    <w:rsid w:val="00931797"/>
    <w:rsid w:val="00931FF7"/>
    <w:rsid w:val="0093379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534"/>
    <w:rsid w:val="00940664"/>
    <w:rsid w:val="0094080C"/>
    <w:rsid w:val="00940B00"/>
    <w:rsid w:val="00940C8C"/>
    <w:rsid w:val="00940FC1"/>
    <w:rsid w:val="0094117F"/>
    <w:rsid w:val="009421F3"/>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BEE"/>
    <w:rsid w:val="00944FCD"/>
    <w:rsid w:val="00945544"/>
    <w:rsid w:val="00945709"/>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9CD"/>
    <w:rsid w:val="00952EF9"/>
    <w:rsid w:val="00953BB7"/>
    <w:rsid w:val="00953C8C"/>
    <w:rsid w:val="00953F31"/>
    <w:rsid w:val="00954122"/>
    <w:rsid w:val="009542D7"/>
    <w:rsid w:val="00954759"/>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04B"/>
    <w:rsid w:val="00966194"/>
    <w:rsid w:val="00966240"/>
    <w:rsid w:val="00966C48"/>
    <w:rsid w:val="0096721B"/>
    <w:rsid w:val="009672B2"/>
    <w:rsid w:val="009677FF"/>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EEA"/>
    <w:rsid w:val="00976F61"/>
    <w:rsid w:val="00977523"/>
    <w:rsid w:val="0097775D"/>
    <w:rsid w:val="0098121A"/>
    <w:rsid w:val="00981415"/>
    <w:rsid w:val="00981A91"/>
    <w:rsid w:val="00982713"/>
    <w:rsid w:val="0098320B"/>
    <w:rsid w:val="009833BF"/>
    <w:rsid w:val="0098349B"/>
    <w:rsid w:val="00983509"/>
    <w:rsid w:val="00983634"/>
    <w:rsid w:val="00984275"/>
    <w:rsid w:val="00984A43"/>
    <w:rsid w:val="00985816"/>
    <w:rsid w:val="009859E1"/>
    <w:rsid w:val="00985EE8"/>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31EB"/>
    <w:rsid w:val="009A3A4C"/>
    <w:rsid w:val="009A4662"/>
    <w:rsid w:val="009A4882"/>
    <w:rsid w:val="009A548B"/>
    <w:rsid w:val="009A5799"/>
    <w:rsid w:val="009A5B83"/>
    <w:rsid w:val="009A5C38"/>
    <w:rsid w:val="009A5DBB"/>
    <w:rsid w:val="009A5E27"/>
    <w:rsid w:val="009A618D"/>
    <w:rsid w:val="009A6431"/>
    <w:rsid w:val="009A6445"/>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0A5"/>
    <w:rsid w:val="009B3EEA"/>
    <w:rsid w:val="009B3FC6"/>
    <w:rsid w:val="009B450E"/>
    <w:rsid w:val="009B4533"/>
    <w:rsid w:val="009B49D2"/>
    <w:rsid w:val="009B4EB5"/>
    <w:rsid w:val="009B537E"/>
    <w:rsid w:val="009B5488"/>
    <w:rsid w:val="009B576E"/>
    <w:rsid w:val="009B5CA3"/>
    <w:rsid w:val="009B5DBC"/>
    <w:rsid w:val="009B5E74"/>
    <w:rsid w:val="009B6CD5"/>
    <w:rsid w:val="009B727D"/>
    <w:rsid w:val="009B7682"/>
    <w:rsid w:val="009B768F"/>
    <w:rsid w:val="009B79FA"/>
    <w:rsid w:val="009B7A4C"/>
    <w:rsid w:val="009B7B86"/>
    <w:rsid w:val="009B7D89"/>
    <w:rsid w:val="009C0044"/>
    <w:rsid w:val="009C057E"/>
    <w:rsid w:val="009C07A9"/>
    <w:rsid w:val="009C0894"/>
    <w:rsid w:val="009C09A4"/>
    <w:rsid w:val="009C0E0D"/>
    <w:rsid w:val="009C17F9"/>
    <w:rsid w:val="009C1942"/>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C66"/>
    <w:rsid w:val="009C6DD3"/>
    <w:rsid w:val="009C7003"/>
    <w:rsid w:val="009C7506"/>
    <w:rsid w:val="009C75E0"/>
    <w:rsid w:val="009C78CA"/>
    <w:rsid w:val="009C7A31"/>
    <w:rsid w:val="009C7C42"/>
    <w:rsid w:val="009C7D94"/>
    <w:rsid w:val="009D0794"/>
    <w:rsid w:val="009D0CE6"/>
    <w:rsid w:val="009D1326"/>
    <w:rsid w:val="009D173D"/>
    <w:rsid w:val="009D1C2D"/>
    <w:rsid w:val="009D1F46"/>
    <w:rsid w:val="009D27F6"/>
    <w:rsid w:val="009D2843"/>
    <w:rsid w:val="009D3719"/>
    <w:rsid w:val="009D4132"/>
    <w:rsid w:val="009D42E6"/>
    <w:rsid w:val="009D42ED"/>
    <w:rsid w:val="009D499D"/>
    <w:rsid w:val="009D4B2D"/>
    <w:rsid w:val="009D4FA4"/>
    <w:rsid w:val="009D4FF7"/>
    <w:rsid w:val="009D570B"/>
    <w:rsid w:val="009D57AB"/>
    <w:rsid w:val="009D5A10"/>
    <w:rsid w:val="009D6106"/>
    <w:rsid w:val="009D6270"/>
    <w:rsid w:val="009D6308"/>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4BE"/>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CC"/>
    <w:rsid w:val="00A00403"/>
    <w:rsid w:val="00A00FE2"/>
    <w:rsid w:val="00A011EF"/>
    <w:rsid w:val="00A011F2"/>
    <w:rsid w:val="00A014F2"/>
    <w:rsid w:val="00A01AE0"/>
    <w:rsid w:val="00A01E7A"/>
    <w:rsid w:val="00A01F33"/>
    <w:rsid w:val="00A02338"/>
    <w:rsid w:val="00A02B80"/>
    <w:rsid w:val="00A02E81"/>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17CB"/>
    <w:rsid w:val="00A22C84"/>
    <w:rsid w:val="00A2375D"/>
    <w:rsid w:val="00A237EB"/>
    <w:rsid w:val="00A237F3"/>
    <w:rsid w:val="00A239D1"/>
    <w:rsid w:val="00A240E9"/>
    <w:rsid w:val="00A24445"/>
    <w:rsid w:val="00A244F5"/>
    <w:rsid w:val="00A24B4A"/>
    <w:rsid w:val="00A2523C"/>
    <w:rsid w:val="00A25653"/>
    <w:rsid w:val="00A256F2"/>
    <w:rsid w:val="00A25981"/>
    <w:rsid w:val="00A25EBE"/>
    <w:rsid w:val="00A26E4D"/>
    <w:rsid w:val="00A2746C"/>
    <w:rsid w:val="00A27DE7"/>
    <w:rsid w:val="00A30005"/>
    <w:rsid w:val="00A302DC"/>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1D4"/>
    <w:rsid w:val="00A4049F"/>
    <w:rsid w:val="00A407D5"/>
    <w:rsid w:val="00A41116"/>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4C1"/>
    <w:rsid w:val="00A44563"/>
    <w:rsid w:val="00A44832"/>
    <w:rsid w:val="00A44B23"/>
    <w:rsid w:val="00A45518"/>
    <w:rsid w:val="00A4572A"/>
    <w:rsid w:val="00A45973"/>
    <w:rsid w:val="00A45980"/>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F59"/>
    <w:rsid w:val="00A54222"/>
    <w:rsid w:val="00A5451F"/>
    <w:rsid w:val="00A5462B"/>
    <w:rsid w:val="00A548E8"/>
    <w:rsid w:val="00A54AC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58B"/>
    <w:rsid w:val="00A87787"/>
    <w:rsid w:val="00A87834"/>
    <w:rsid w:val="00A8799E"/>
    <w:rsid w:val="00A87AC2"/>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1FB7"/>
    <w:rsid w:val="00AA2055"/>
    <w:rsid w:val="00AA23EA"/>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F88"/>
    <w:rsid w:val="00AD4030"/>
    <w:rsid w:val="00AD44BB"/>
    <w:rsid w:val="00AD4575"/>
    <w:rsid w:val="00AD4B80"/>
    <w:rsid w:val="00AD4E53"/>
    <w:rsid w:val="00AD54EC"/>
    <w:rsid w:val="00AD55E3"/>
    <w:rsid w:val="00AD59FC"/>
    <w:rsid w:val="00AD6083"/>
    <w:rsid w:val="00AD62A8"/>
    <w:rsid w:val="00AD64D1"/>
    <w:rsid w:val="00AD6947"/>
    <w:rsid w:val="00AD7273"/>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5DF1"/>
    <w:rsid w:val="00AE6411"/>
    <w:rsid w:val="00AE661A"/>
    <w:rsid w:val="00AE6D63"/>
    <w:rsid w:val="00AE75B5"/>
    <w:rsid w:val="00AE77CB"/>
    <w:rsid w:val="00AE7F7A"/>
    <w:rsid w:val="00AF0202"/>
    <w:rsid w:val="00AF06E0"/>
    <w:rsid w:val="00AF1324"/>
    <w:rsid w:val="00AF13AA"/>
    <w:rsid w:val="00AF2A44"/>
    <w:rsid w:val="00AF3091"/>
    <w:rsid w:val="00AF321A"/>
    <w:rsid w:val="00AF33B2"/>
    <w:rsid w:val="00AF3798"/>
    <w:rsid w:val="00AF379C"/>
    <w:rsid w:val="00AF39A6"/>
    <w:rsid w:val="00AF4160"/>
    <w:rsid w:val="00AF450D"/>
    <w:rsid w:val="00AF45AE"/>
    <w:rsid w:val="00AF45CF"/>
    <w:rsid w:val="00AF461D"/>
    <w:rsid w:val="00AF51FF"/>
    <w:rsid w:val="00AF55A8"/>
    <w:rsid w:val="00AF5FEE"/>
    <w:rsid w:val="00AF6218"/>
    <w:rsid w:val="00AF7838"/>
    <w:rsid w:val="00AF78BA"/>
    <w:rsid w:val="00AF78C4"/>
    <w:rsid w:val="00B000FE"/>
    <w:rsid w:val="00B00347"/>
    <w:rsid w:val="00B00776"/>
    <w:rsid w:val="00B00BA6"/>
    <w:rsid w:val="00B00C31"/>
    <w:rsid w:val="00B00C72"/>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EE8"/>
    <w:rsid w:val="00B06FAD"/>
    <w:rsid w:val="00B071DC"/>
    <w:rsid w:val="00B072DA"/>
    <w:rsid w:val="00B074E5"/>
    <w:rsid w:val="00B10F6C"/>
    <w:rsid w:val="00B11D09"/>
    <w:rsid w:val="00B11E9A"/>
    <w:rsid w:val="00B12742"/>
    <w:rsid w:val="00B12BE5"/>
    <w:rsid w:val="00B12C20"/>
    <w:rsid w:val="00B1379C"/>
    <w:rsid w:val="00B1437F"/>
    <w:rsid w:val="00B14559"/>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AA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0D70"/>
    <w:rsid w:val="00B31127"/>
    <w:rsid w:val="00B311FA"/>
    <w:rsid w:val="00B31832"/>
    <w:rsid w:val="00B318AA"/>
    <w:rsid w:val="00B31C8D"/>
    <w:rsid w:val="00B31CB6"/>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A5F"/>
    <w:rsid w:val="00B41CED"/>
    <w:rsid w:val="00B41FF5"/>
    <w:rsid w:val="00B4228F"/>
    <w:rsid w:val="00B427A1"/>
    <w:rsid w:val="00B4318D"/>
    <w:rsid w:val="00B43266"/>
    <w:rsid w:val="00B4330D"/>
    <w:rsid w:val="00B434C6"/>
    <w:rsid w:val="00B436F2"/>
    <w:rsid w:val="00B4377B"/>
    <w:rsid w:val="00B439D4"/>
    <w:rsid w:val="00B439F1"/>
    <w:rsid w:val="00B43CAA"/>
    <w:rsid w:val="00B445BF"/>
    <w:rsid w:val="00B4566E"/>
    <w:rsid w:val="00B45822"/>
    <w:rsid w:val="00B4589A"/>
    <w:rsid w:val="00B460A7"/>
    <w:rsid w:val="00B462B3"/>
    <w:rsid w:val="00B4671A"/>
    <w:rsid w:val="00B46D0E"/>
    <w:rsid w:val="00B46FD0"/>
    <w:rsid w:val="00B47369"/>
    <w:rsid w:val="00B47380"/>
    <w:rsid w:val="00B474A0"/>
    <w:rsid w:val="00B478B3"/>
    <w:rsid w:val="00B47B30"/>
    <w:rsid w:val="00B47D4A"/>
    <w:rsid w:val="00B47FF3"/>
    <w:rsid w:val="00B50311"/>
    <w:rsid w:val="00B503E0"/>
    <w:rsid w:val="00B504D5"/>
    <w:rsid w:val="00B511CE"/>
    <w:rsid w:val="00B51655"/>
    <w:rsid w:val="00B53011"/>
    <w:rsid w:val="00B53215"/>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13B3"/>
    <w:rsid w:val="00B61812"/>
    <w:rsid w:val="00B61C8C"/>
    <w:rsid w:val="00B61CD8"/>
    <w:rsid w:val="00B61E80"/>
    <w:rsid w:val="00B6217D"/>
    <w:rsid w:val="00B62AE3"/>
    <w:rsid w:val="00B62BE0"/>
    <w:rsid w:val="00B62D36"/>
    <w:rsid w:val="00B62FBD"/>
    <w:rsid w:val="00B634A2"/>
    <w:rsid w:val="00B64B04"/>
    <w:rsid w:val="00B64D27"/>
    <w:rsid w:val="00B64E7E"/>
    <w:rsid w:val="00B651D4"/>
    <w:rsid w:val="00B65B0A"/>
    <w:rsid w:val="00B65FEF"/>
    <w:rsid w:val="00B6669F"/>
    <w:rsid w:val="00B66E73"/>
    <w:rsid w:val="00B66E99"/>
    <w:rsid w:val="00B67677"/>
    <w:rsid w:val="00B67930"/>
    <w:rsid w:val="00B67BCB"/>
    <w:rsid w:val="00B67D34"/>
    <w:rsid w:val="00B67FC7"/>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759"/>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5AA1"/>
    <w:rsid w:val="00B86C88"/>
    <w:rsid w:val="00B8718C"/>
    <w:rsid w:val="00B87477"/>
    <w:rsid w:val="00B874AF"/>
    <w:rsid w:val="00B909F5"/>
    <w:rsid w:val="00B90C05"/>
    <w:rsid w:val="00B90E94"/>
    <w:rsid w:val="00B91176"/>
    <w:rsid w:val="00B91C1B"/>
    <w:rsid w:val="00B92176"/>
    <w:rsid w:val="00B928C6"/>
    <w:rsid w:val="00B92AC0"/>
    <w:rsid w:val="00B93632"/>
    <w:rsid w:val="00B9390B"/>
    <w:rsid w:val="00B94009"/>
    <w:rsid w:val="00B940F0"/>
    <w:rsid w:val="00B9462F"/>
    <w:rsid w:val="00B94A86"/>
    <w:rsid w:val="00B94E42"/>
    <w:rsid w:val="00B95112"/>
    <w:rsid w:val="00B956F5"/>
    <w:rsid w:val="00B95E30"/>
    <w:rsid w:val="00B95EC7"/>
    <w:rsid w:val="00B96099"/>
    <w:rsid w:val="00B9624A"/>
    <w:rsid w:val="00B964E1"/>
    <w:rsid w:val="00B9712D"/>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3B"/>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30F"/>
    <w:rsid w:val="00BE45EE"/>
    <w:rsid w:val="00BE50EC"/>
    <w:rsid w:val="00BE5231"/>
    <w:rsid w:val="00BE56C5"/>
    <w:rsid w:val="00BE5A34"/>
    <w:rsid w:val="00BE5AEC"/>
    <w:rsid w:val="00BE5B1F"/>
    <w:rsid w:val="00BE5D4B"/>
    <w:rsid w:val="00BE6392"/>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AA7"/>
    <w:rsid w:val="00BF4130"/>
    <w:rsid w:val="00BF4351"/>
    <w:rsid w:val="00BF4BC3"/>
    <w:rsid w:val="00BF52A9"/>
    <w:rsid w:val="00BF5396"/>
    <w:rsid w:val="00BF53D5"/>
    <w:rsid w:val="00BF59E3"/>
    <w:rsid w:val="00BF5C1D"/>
    <w:rsid w:val="00BF61A2"/>
    <w:rsid w:val="00BF65FA"/>
    <w:rsid w:val="00BF6904"/>
    <w:rsid w:val="00BF69EE"/>
    <w:rsid w:val="00BF69F7"/>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F60"/>
    <w:rsid w:val="00C03011"/>
    <w:rsid w:val="00C0334E"/>
    <w:rsid w:val="00C03409"/>
    <w:rsid w:val="00C0347D"/>
    <w:rsid w:val="00C03A40"/>
    <w:rsid w:val="00C03CAB"/>
    <w:rsid w:val="00C03D01"/>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6BF"/>
    <w:rsid w:val="00C12A7F"/>
    <w:rsid w:val="00C12AC7"/>
    <w:rsid w:val="00C132CB"/>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587"/>
    <w:rsid w:val="00C23789"/>
    <w:rsid w:val="00C23922"/>
    <w:rsid w:val="00C23CE4"/>
    <w:rsid w:val="00C240AF"/>
    <w:rsid w:val="00C240F7"/>
    <w:rsid w:val="00C2462D"/>
    <w:rsid w:val="00C24A65"/>
    <w:rsid w:val="00C24C8A"/>
    <w:rsid w:val="00C24E27"/>
    <w:rsid w:val="00C2505F"/>
    <w:rsid w:val="00C2580A"/>
    <w:rsid w:val="00C25AE5"/>
    <w:rsid w:val="00C26E15"/>
    <w:rsid w:val="00C2716F"/>
    <w:rsid w:val="00C27D82"/>
    <w:rsid w:val="00C27FF9"/>
    <w:rsid w:val="00C30C08"/>
    <w:rsid w:val="00C30D86"/>
    <w:rsid w:val="00C31005"/>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69"/>
    <w:rsid w:val="00C352C1"/>
    <w:rsid w:val="00C355B9"/>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43DB"/>
    <w:rsid w:val="00C45530"/>
    <w:rsid w:val="00C4566C"/>
    <w:rsid w:val="00C458BB"/>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BBF"/>
    <w:rsid w:val="00C54DFD"/>
    <w:rsid w:val="00C54E5F"/>
    <w:rsid w:val="00C5562D"/>
    <w:rsid w:val="00C55FB9"/>
    <w:rsid w:val="00C55FF8"/>
    <w:rsid w:val="00C56275"/>
    <w:rsid w:val="00C5699C"/>
    <w:rsid w:val="00C56A8C"/>
    <w:rsid w:val="00C56C92"/>
    <w:rsid w:val="00C5702F"/>
    <w:rsid w:val="00C5721E"/>
    <w:rsid w:val="00C57492"/>
    <w:rsid w:val="00C57939"/>
    <w:rsid w:val="00C57D30"/>
    <w:rsid w:val="00C602E5"/>
    <w:rsid w:val="00C60629"/>
    <w:rsid w:val="00C6067F"/>
    <w:rsid w:val="00C606C4"/>
    <w:rsid w:val="00C60858"/>
    <w:rsid w:val="00C6089F"/>
    <w:rsid w:val="00C61087"/>
    <w:rsid w:val="00C612D3"/>
    <w:rsid w:val="00C62346"/>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241"/>
    <w:rsid w:val="00C743E4"/>
    <w:rsid w:val="00C745A5"/>
    <w:rsid w:val="00C74734"/>
    <w:rsid w:val="00C74B26"/>
    <w:rsid w:val="00C75CA0"/>
    <w:rsid w:val="00C75CA6"/>
    <w:rsid w:val="00C761F2"/>
    <w:rsid w:val="00C77A22"/>
    <w:rsid w:val="00C800B4"/>
    <w:rsid w:val="00C801C8"/>
    <w:rsid w:val="00C803ED"/>
    <w:rsid w:val="00C8099E"/>
    <w:rsid w:val="00C80AE0"/>
    <w:rsid w:val="00C8154F"/>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0A75"/>
    <w:rsid w:val="00CA1A59"/>
    <w:rsid w:val="00CA1D3C"/>
    <w:rsid w:val="00CA2056"/>
    <w:rsid w:val="00CA22BF"/>
    <w:rsid w:val="00CA2648"/>
    <w:rsid w:val="00CA2921"/>
    <w:rsid w:val="00CA3105"/>
    <w:rsid w:val="00CA32F2"/>
    <w:rsid w:val="00CA3738"/>
    <w:rsid w:val="00CA3809"/>
    <w:rsid w:val="00CA3B17"/>
    <w:rsid w:val="00CA3CF8"/>
    <w:rsid w:val="00CA3D5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112D"/>
    <w:rsid w:val="00CB15DB"/>
    <w:rsid w:val="00CB1DA0"/>
    <w:rsid w:val="00CB21BC"/>
    <w:rsid w:val="00CB23A6"/>
    <w:rsid w:val="00CB28C0"/>
    <w:rsid w:val="00CB2E32"/>
    <w:rsid w:val="00CB2EC3"/>
    <w:rsid w:val="00CB3EC8"/>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2D43"/>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157"/>
    <w:rsid w:val="00CD4A7E"/>
    <w:rsid w:val="00CD4F79"/>
    <w:rsid w:val="00CD535C"/>
    <w:rsid w:val="00CD59FE"/>
    <w:rsid w:val="00CD5EDC"/>
    <w:rsid w:val="00CD6191"/>
    <w:rsid w:val="00CD6B23"/>
    <w:rsid w:val="00CD7229"/>
    <w:rsid w:val="00CD7C98"/>
    <w:rsid w:val="00CD7FFC"/>
    <w:rsid w:val="00CE00C9"/>
    <w:rsid w:val="00CE0142"/>
    <w:rsid w:val="00CE0575"/>
    <w:rsid w:val="00CE05CE"/>
    <w:rsid w:val="00CE08D4"/>
    <w:rsid w:val="00CE1541"/>
    <w:rsid w:val="00CE165C"/>
    <w:rsid w:val="00CE166E"/>
    <w:rsid w:val="00CE1685"/>
    <w:rsid w:val="00CE1752"/>
    <w:rsid w:val="00CE197D"/>
    <w:rsid w:val="00CE19EE"/>
    <w:rsid w:val="00CE1AC5"/>
    <w:rsid w:val="00CE1FD1"/>
    <w:rsid w:val="00CE26D4"/>
    <w:rsid w:val="00CE28A6"/>
    <w:rsid w:val="00CE2998"/>
    <w:rsid w:val="00CE2E91"/>
    <w:rsid w:val="00CE3025"/>
    <w:rsid w:val="00CE3116"/>
    <w:rsid w:val="00CE312A"/>
    <w:rsid w:val="00CE35B4"/>
    <w:rsid w:val="00CE3932"/>
    <w:rsid w:val="00CE39B8"/>
    <w:rsid w:val="00CE3C28"/>
    <w:rsid w:val="00CE3F87"/>
    <w:rsid w:val="00CE3FCF"/>
    <w:rsid w:val="00CE4A3C"/>
    <w:rsid w:val="00CE5354"/>
    <w:rsid w:val="00CE550B"/>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71"/>
    <w:rsid w:val="00CF40DF"/>
    <w:rsid w:val="00CF455E"/>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07FB8"/>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0F3"/>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204"/>
    <w:rsid w:val="00D403F0"/>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39"/>
    <w:rsid w:val="00D44769"/>
    <w:rsid w:val="00D44CB9"/>
    <w:rsid w:val="00D44DF3"/>
    <w:rsid w:val="00D44F8E"/>
    <w:rsid w:val="00D44FA1"/>
    <w:rsid w:val="00D450CB"/>
    <w:rsid w:val="00D450CF"/>
    <w:rsid w:val="00D45558"/>
    <w:rsid w:val="00D4557A"/>
    <w:rsid w:val="00D461F2"/>
    <w:rsid w:val="00D46835"/>
    <w:rsid w:val="00D46F7F"/>
    <w:rsid w:val="00D46FF9"/>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85A"/>
    <w:rsid w:val="00D56403"/>
    <w:rsid w:val="00D5659C"/>
    <w:rsid w:val="00D56D27"/>
    <w:rsid w:val="00D5725B"/>
    <w:rsid w:val="00D574BE"/>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BBB"/>
    <w:rsid w:val="00D64DDC"/>
    <w:rsid w:val="00D64E39"/>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B9C"/>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51D5"/>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CCD"/>
    <w:rsid w:val="00DA2FA2"/>
    <w:rsid w:val="00DA302C"/>
    <w:rsid w:val="00DA3092"/>
    <w:rsid w:val="00DA378C"/>
    <w:rsid w:val="00DA3823"/>
    <w:rsid w:val="00DA3F57"/>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DA"/>
    <w:rsid w:val="00DB1C8E"/>
    <w:rsid w:val="00DB1CC1"/>
    <w:rsid w:val="00DB20DB"/>
    <w:rsid w:val="00DB233C"/>
    <w:rsid w:val="00DB2395"/>
    <w:rsid w:val="00DB2406"/>
    <w:rsid w:val="00DB2B47"/>
    <w:rsid w:val="00DB2BDE"/>
    <w:rsid w:val="00DB2EF1"/>
    <w:rsid w:val="00DB3116"/>
    <w:rsid w:val="00DB3349"/>
    <w:rsid w:val="00DB3AC0"/>
    <w:rsid w:val="00DB47E8"/>
    <w:rsid w:val="00DB48FA"/>
    <w:rsid w:val="00DB49FD"/>
    <w:rsid w:val="00DB4A8D"/>
    <w:rsid w:val="00DB5440"/>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24E"/>
    <w:rsid w:val="00DC1308"/>
    <w:rsid w:val="00DC18CF"/>
    <w:rsid w:val="00DC1CF3"/>
    <w:rsid w:val="00DC2360"/>
    <w:rsid w:val="00DC2586"/>
    <w:rsid w:val="00DC28CC"/>
    <w:rsid w:val="00DC2C99"/>
    <w:rsid w:val="00DC32BB"/>
    <w:rsid w:val="00DC38D5"/>
    <w:rsid w:val="00DC3950"/>
    <w:rsid w:val="00DC3AA6"/>
    <w:rsid w:val="00DC4021"/>
    <w:rsid w:val="00DC43BC"/>
    <w:rsid w:val="00DC4691"/>
    <w:rsid w:val="00DC4E1E"/>
    <w:rsid w:val="00DC506E"/>
    <w:rsid w:val="00DC5F92"/>
    <w:rsid w:val="00DC601A"/>
    <w:rsid w:val="00DC630B"/>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27E6"/>
    <w:rsid w:val="00DF2E80"/>
    <w:rsid w:val="00DF3017"/>
    <w:rsid w:val="00DF3E98"/>
    <w:rsid w:val="00DF4196"/>
    <w:rsid w:val="00DF4C38"/>
    <w:rsid w:val="00DF4CF1"/>
    <w:rsid w:val="00DF4EF3"/>
    <w:rsid w:val="00DF50BD"/>
    <w:rsid w:val="00DF54EE"/>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3B1"/>
    <w:rsid w:val="00E11AFA"/>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65C8"/>
    <w:rsid w:val="00E166CE"/>
    <w:rsid w:val="00E174BB"/>
    <w:rsid w:val="00E17E4B"/>
    <w:rsid w:val="00E17F5D"/>
    <w:rsid w:val="00E20D8E"/>
    <w:rsid w:val="00E20E0F"/>
    <w:rsid w:val="00E21073"/>
    <w:rsid w:val="00E21667"/>
    <w:rsid w:val="00E219F6"/>
    <w:rsid w:val="00E21BD0"/>
    <w:rsid w:val="00E21F17"/>
    <w:rsid w:val="00E22043"/>
    <w:rsid w:val="00E22454"/>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DC3"/>
    <w:rsid w:val="00E3001D"/>
    <w:rsid w:val="00E3002C"/>
    <w:rsid w:val="00E3033C"/>
    <w:rsid w:val="00E30973"/>
    <w:rsid w:val="00E31003"/>
    <w:rsid w:val="00E312C2"/>
    <w:rsid w:val="00E324A8"/>
    <w:rsid w:val="00E32650"/>
    <w:rsid w:val="00E32707"/>
    <w:rsid w:val="00E32AD0"/>
    <w:rsid w:val="00E33133"/>
    <w:rsid w:val="00E3325D"/>
    <w:rsid w:val="00E332A9"/>
    <w:rsid w:val="00E338CB"/>
    <w:rsid w:val="00E33A02"/>
    <w:rsid w:val="00E33AA3"/>
    <w:rsid w:val="00E3416C"/>
    <w:rsid w:val="00E343D8"/>
    <w:rsid w:val="00E34624"/>
    <w:rsid w:val="00E3475E"/>
    <w:rsid w:val="00E34AD5"/>
    <w:rsid w:val="00E34CF7"/>
    <w:rsid w:val="00E3500E"/>
    <w:rsid w:val="00E36085"/>
    <w:rsid w:val="00E3608B"/>
    <w:rsid w:val="00E36561"/>
    <w:rsid w:val="00E36703"/>
    <w:rsid w:val="00E36995"/>
    <w:rsid w:val="00E36F9E"/>
    <w:rsid w:val="00E3756A"/>
    <w:rsid w:val="00E3789B"/>
    <w:rsid w:val="00E37A74"/>
    <w:rsid w:val="00E409FD"/>
    <w:rsid w:val="00E416C2"/>
    <w:rsid w:val="00E41B61"/>
    <w:rsid w:val="00E42289"/>
    <w:rsid w:val="00E423B6"/>
    <w:rsid w:val="00E42973"/>
    <w:rsid w:val="00E42E00"/>
    <w:rsid w:val="00E4315F"/>
    <w:rsid w:val="00E432E9"/>
    <w:rsid w:val="00E43796"/>
    <w:rsid w:val="00E43B2B"/>
    <w:rsid w:val="00E43CF2"/>
    <w:rsid w:val="00E44313"/>
    <w:rsid w:val="00E44684"/>
    <w:rsid w:val="00E44D4C"/>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B96"/>
    <w:rsid w:val="00E66C5D"/>
    <w:rsid w:val="00E66D7F"/>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1C0"/>
    <w:rsid w:val="00E85277"/>
    <w:rsid w:val="00E855F1"/>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823"/>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0E6"/>
    <w:rsid w:val="00EB4112"/>
    <w:rsid w:val="00EB4505"/>
    <w:rsid w:val="00EB468C"/>
    <w:rsid w:val="00EB5145"/>
    <w:rsid w:val="00EB5475"/>
    <w:rsid w:val="00EB557B"/>
    <w:rsid w:val="00EB5648"/>
    <w:rsid w:val="00EB5FEB"/>
    <w:rsid w:val="00EB6058"/>
    <w:rsid w:val="00EB6A4B"/>
    <w:rsid w:val="00EB6BC8"/>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3C"/>
    <w:rsid w:val="00EC731F"/>
    <w:rsid w:val="00EC7326"/>
    <w:rsid w:val="00EC7348"/>
    <w:rsid w:val="00EC73AE"/>
    <w:rsid w:val="00EC7572"/>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926"/>
    <w:rsid w:val="00ED4A22"/>
    <w:rsid w:val="00ED4C12"/>
    <w:rsid w:val="00ED4E36"/>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DD5"/>
    <w:rsid w:val="00EE2B2E"/>
    <w:rsid w:val="00EE2C40"/>
    <w:rsid w:val="00EE370A"/>
    <w:rsid w:val="00EE3CA9"/>
    <w:rsid w:val="00EE3E8B"/>
    <w:rsid w:val="00EE3EDC"/>
    <w:rsid w:val="00EE4101"/>
    <w:rsid w:val="00EE4394"/>
    <w:rsid w:val="00EE4887"/>
    <w:rsid w:val="00EE49B5"/>
    <w:rsid w:val="00EE4A96"/>
    <w:rsid w:val="00EE4B61"/>
    <w:rsid w:val="00EE4C15"/>
    <w:rsid w:val="00EE4D56"/>
    <w:rsid w:val="00EE52F5"/>
    <w:rsid w:val="00EE537D"/>
    <w:rsid w:val="00EE539C"/>
    <w:rsid w:val="00EE5C95"/>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4B9C"/>
    <w:rsid w:val="00F04CF1"/>
    <w:rsid w:val="00F05100"/>
    <w:rsid w:val="00F0511B"/>
    <w:rsid w:val="00F05667"/>
    <w:rsid w:val="00F05690"/>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A09"/>
    <w:rsid w:val="00F11C8F"/>
    <w:rsid w:val="00F11F6E"/>
    <w:rsid w:val="00F12397"/>
    <w:rsid w:val="00F12437"/>
    <w:rsid w:val="00F124C1"/>
    <w:rsid w:val="00F12A02"/>
    <w:rsid w:val="00F13A3F"/>
    <w:rsid w:val="00F14751"/>
    <w:rsid w:val="00F14C76"/>
    <w:rsid w:val="00F1539E"/>
    <w:rsid w:val="00F15792"/>
    <w:rsid w:val="00F158AF"/>
    <w:rsid w:val="00F15A1B"/>
    <w:rsid w:val="00F15E28"/>
    <w:rsid w:val="00F16296"/>
    <w:rsid w:val="00F1655C"/>
    <w:rsid w:val="00F17599"/>
    <w:rsid w:val="00F17711"/>
    <w:rsid w:val="00F17781"/>
    <w:rsid w:val="00F17DAE"/>
    <w:rsid w:val="00F17ED8"/>
    <w:rsid w:val="00F200EB"/>
    <w:rsid w:val="00F20125"/>
    <w:rsid w:val="00F203D8"/>
    <w:rsid w:val="00F20475"/>
    <w:rsid w:val="00F206BF"/>
    <w:rsid w:val="00F20C2F"/>
    <w:rsid w:val="00F20D42"/>
    <w:rsid w:val="00F21078"/>
    <w:rsid w:val="00F21471"/>
    <w:rsid w:val="00F218BD"/>
    <w:rsid w:val="00F22635"/>
    <w:rsid w:val="00F2268F"/>
    <w:rsid w:val="00F22C35"/>
    <w:rsid w:val="00F23705"/>
    <w:rsid w:val="00F23A73"/>
    <w:rsid w:val="00F23A98"/>
    <w:rsid w:val="00F23B44"/>
    <w:rsid w:val="00F24315"/>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545"/>
    <w:rsid w:val="00F306EE"/>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2"/>
    <w:rsid w:val="00F36AA7"/>
    <w:rsid w:val="00F37AD7"/>
    <w:rsid w:val="00F37B08"/>
    <w:rsid w:val="00F4015C"/>
    <w:rsid w:val="00F4044A"/>
    <w:rsid w:val="00F409BA"/>
    <w:rsid w:val="00F40DF7"/>
    <w:rsid w:val="00F40E41"/>
    <w:rsid w:val="00F41084"/>
    <w:rsid w:val="00F411E4"/>
    <w:rsid w:val="00F4142D"/>
    <w:rsid w:val="00F417F5"/>
    <w:rsid w:val="00F418BA"/>
    <w:rsid w:val="00F41EA6"/>
    <w:rsid w:val="00F427A4"/>
    <w:rsid w:val="00F427C0"/>
    <w:rsid w:val="00F42BB1"/>
    <w:rsid w:val="00F42DA9"/>
    <w:rsid w:val="00F432A4"/>
    <w:rsid w:val="00F4388C"/>
    <w:rsid w:val="00F43FDA"/>
    <w:rsid w:val="00F44265"/>
    <w:rsid w:val="00F446C5"/>
    <w:rsid w:val="00F44BA7"/>
    <w:rsid w:val="00F44EFB"/>
    <w:rsid w:val="00F450AC"/>
    <w:rsid w:val="00F45916"/>
    <w:rsid w:val="00F45EE0"/>
    <w:rsid w:val="00F469DC"/>
    <w:rsid w:val="00F46A24"/>
    <w:rsid w:val="00F4736D"/>
    <w:rsid w:val="00F47443"/>
    <w:rsid w:val="00F47781"/>
    <w:rsid w:val="00F477C0"/>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AA5"/>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084"/>
    <w:rsid w:val="00F601B6"/>
    <w:rsid w:val="00F602A8"/>
    <w:rsid w:val="00F60358"/>
    <w:rsid w:val="00F6037C"/>
    <w:rsid w:val="00F60A89"/>
    <w:rsid w:val="00F60ACF"/>
    <w:rsid w:val="00F60B8D"/>
    <w:rsid w:val="00F60BF5"/>
    <w:rsid w:val="00F6113D"/>
    <w:rsid w:val="00F6196E"/>
    <w:rsid w:val="00F620A0"/>
    <w:rsid w:val="00F621F7"/>
    <w:rsid w:val="00F626CF"/>
    <w:rsid w:val="00F62AAB"/>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1D3"/>
    <w:rsid w:val="00F67742"/>
    <w:rsid w:val="00F67830"/>
    <w:rsid w:val="00F67DA2"/>
    <w:rsid w:val="00F67DCE"/>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651"/>
    <w:rsid w:val="00F758D6"/>
    <w:rsid w:val="00F75C00"/>
    <w:rsid w:val="00F75CFC"/>
    <w:rsid w:val="00F75FA1"/>
    <w:rsid w:val="00F77073"/>
    <w:rsid w:val="00F7767B"/>
    <w:rsid w:val="00F7791F"/>
    <w:rsid w:val="00F8035A"/>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4C0B"/>
    <w:rsid w:val="00F84D70"/>
    <w:rsid w:val="00F850C8"/>
    <w:rsid w:val="00F853D1"/>
    <w:rsid w:val="00F8552A"/>
    <w:rsid w:val="00F85AF6"/>
    <w:rsid w:val="00F86208"/>
    <w:rsid w:val="00F862E3"/>
    <w:rsid w:val="00F865A4"/>
    <w:rsid w:val="00F869E2"/>
    <w:rsid w:val="00F86D54"/>
    <w:rsid w:val="00F86E1D"/>
    <w:rsid w:val="00F86F7F"/>
    <w:rsid w:val="00F876E6"/>
    <w:rsid w:val="00F900CD"/>
    <w:rsid w:val="00F9034B"/>
    <w:rsid w:val="00F9080B"/>
    <w:rsid w:val="00F91086"/>
    <w:rsid w:val="00F91A50"/>
    <w:rsid w:val="00F91F66"/>
    <w:rsid w:val="00F91FE9"/>
    <w:rsid w:val="00F92545"/>
    <w:rsid w:val="00F930CA"/>
    <w:rsid w:val="00F93759"/>
    <w:rsid w:val="00F937E7"/>
    <w:rsid w:val="00F941D1"/>
    <w:rsid w:val="00F94689"/>
    <w:rsid w:val="00F94866"/>
    <w:rsid w:val="00F94A4C"/>
    <w:rsid w:val="00F95293"/>
    <w:rsid w:val="00F959BC"/>
    <w:rsid w:val="00F95CD7"/>
    <w:rsid w:val="00F97137"/>
    <w:rsid w:val="00F97526"/>
    <w:rsid w:val="00F97530"/>
    <w:rsid w:val="00F97D83"/>
    <w:rsid w:val="00FA04E5"/>
    <w:rsid w:val="00FA1251"/>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5987"/>
    <w:rsid w:val="00FA64B2"/>
    <w:rsid w:val="00FA64CB"/>
    <w:rsid w:val="00FA6949"/>
    <w:rsid w:val="00FA698A"/>
    <w:rsid w:val="00FA6C27"/>
    <w:rsid w:val="00FA6F10"/>
    <w:rsid w:val="00FA78D5"/>
    <w:rsid w:val="00FA799D"/>
    <w:rsid w:val="00FA7AC8"/>
    <w:rsid w:val="00FA7F1D"/>
    <w:rsid w:val="00FB0620"/>
    <w:rsid w:val="00FB0687"/>
    <w:rsid w:val="00FB073B"/>
    <w:rsid w:val="00FB0D1B"/>
    <w:rsid w:val="00FB1357"/>
    <w:rsid w:val="00FB18B3"/>
    <w:rsid w:val="00FB1A23"/>
    <w:rsid w:val="00FB1FF8"/>
    <w:rsid w:val="00FB238D"/>
    <w:rsid w:val="00FB301D"/>
    <w:rsid w:val="00FB317B"/>
    <w:rsid w:val="00FB351A"/>
    <w:rsid w:val="00FB372D"/>
    <w:rsid w:val="00FB37EB"/>
    <w:rsid w:val="00FB3DC0"/>
    <w:rsid w:val="00FB4077"/>
    <w:rsid w:val="00FB4311"/>
    <w:rsid w:val="00FB4910"/>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8A2"/>
    <w:rsid w:val="00FC2092"/>
    <w:rsid w:val="00FC25A6"/>
    <w:rsid w:val="00FC2627"/>
    <w:rsid w:val="00FC26E7"/>
    <w:rsid w:val="00FC29CF"/>
    <w:rsid w:val="00FC2F14"/>
    <w:rsid w:val="00FC3BD6"/>
    <w:rsid w:val="00FC4781"/>
    <w:rsid w:val="00FC4A73"/>
    <w:rsid w:val="00FC623B"/>
    <w:rsid w:val="00FC6829"/>
    <w:rsid w:val="00FC6A40"/>
    <w:rsid w:val="00FC6A84"/>
    <w:rsid w:val="00FC6D28"/>
    <w:rsid w:val="00FC6D71"/>
    <w:rsid w:val="00FC730D"/>
    <w:rsid w:val="00FC7703"/>
    <w:rsid w:val="00FC78FF"/>
    <w:rsid w:val="00FC79DE"/>
    <w:rsid w:val="00FD081C"/>
    <w:rsid w:val="00FD0C58"/>
    <w:rsid w:val="00FD0CD8"/>
    <w:rsid w:val="00FD10F3"/>
    <w:rsid w:val="00FD13B0"/>
    <w:rsid w:val="00FD151E"/>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BCA"/>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46"/>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F07"/>
    <w:rsid w:val="00FE632D"/>
    <w:rsid w:val="00FE65E0"/>
    <w:rsid w:val="00FE6FAA"/>
    <w:rsid w:val="00FE7070"/>
    <w:rsid w:val="00FE7732"/>
    <w:rsid w:val="00FF0552"/>
    <w:rsid w:val="00FF0BFA"/>
    <w:rsid w:val="00FF0DE3"/>
    <w:rsid w:val="00FF0E7D"/>
    <w:rsid w:val="00FF1C41"/>
    <w:rsid w:val="00FF20B3"/>
    <w:rsid w:val="00FF21D4"/>
    <w:rsid w:val="00FF265F"/>
    <w:rsid w:val="00FF2A42"/>
    <w:rsid w:val="00FF3203"/>
    <w:rsid w:val="00FF43AE"/>
    <w:rsid w:val="00FF4A31"/>
    <w:rsid w:val="00FF4F0B"/>
    <w:rsid w:val="00FF514F"/>
    <w:rsid w:val="00FF5615"/>
    <w:rsid w:val="00FF5616"/>
    <w:rsid w:val="00FF5A16"/>
    <w:rsid w:val="00FF5B6C"/>
    <w:rsid w:val="00FF5EEB"/>
    <w:rsid w:val="00FF6011"/>
    <w:rsid w:val="00FF6578"/>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895"/>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487FA5"/>
    <w:pPr>
      <w:numPr>
        <w:ilvl w:val="1"/>
      </w:numPr>
      <w:pBdr>
        <w:top w:val="none" w:sz="0" w:space="0" w:color="auto"/>
      </w:pBdr>
      <w:tabs>
        <w:tab w:val="clear" w:pos="284"/>
        <w:tab w:val="num" w:pos="426"/>
      </w:tabs>
      <w:spacing w:before="180"/>
      <w:ind w:leftChars="0" w:left="0" w:rightChars="0" w:right="0"/>
      <w:outlineLvl w:val="1"/>
    </w:pPr>
    <w:rPr>
      <w:sz w:val="32"/>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szCs w:val="24"/>
      <w:lang w:val="en-US"/>
    </w:rPr>
  </w:style>
  <w:style w:type="paragraph" w:customStyle="1" w:styleId="Reference">
    <w:name w:val="Reference"/>
    <w:basedOn w:val="Normal"/>
    <w:pPr>
      <w:widowControl w:val="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A4200"/>
    <w:rPr>
      <w:rFonts w:ascii="Arial" w:hAnsi="Arial"/>
      <w:sz w:val="36"/>
      <w:lang w:val="en-GB" w:eastAsia="en-US"/>
    </w:rPr>
  </w:style>
  <w:style w:type="paragraph" w:customStyle="1" w:styleId="Doc-text2">
    <w:name w:val="Doc-text2"/>
    <w:basedOn w:val="Normal"/>
    <w:link w:val="Doc-text2Char"/>
    <w:qFormat/>
    <w:rsid w:val="00785B41"/>
    <w:pPr>
      <w:tabs>
        <w:tab w:val="left" w:pos="1622"/>
      </w:tabs>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qFormat/>
    <w:rsid w:val="001F35D5"/>
    <w:pPr>
      <w:spacing w:before="4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
    <w:name w:val="Caption Char"/>
    <w:aliases w:val="cap Char1,cap Char Char,Caption Char1 Char Char,cap Char Char1 Char,Caption Char Char1 Char Char,cap Char2 Char"/>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szCs w:val="24"/>
      <w:lang w:val="en-US" w:eastAsia="en-GB"/>
    </w:rPr>
  </w:style>
  <w:style w:type="paragraph" w:customStyle="1" w:styleId="References">
    <w:name w:val="References"/>
    <w:basedOn w:val="Normal"/>
    <w:rsid w:val="009E0D6F"/>
    <w:pPr>
      <w:numPr>
        <w:ilvl w:val="2"/>
        <w:numId w:val="10"/>
      </w:numPr>
    </w:pPr>
    <w:rPr>
      <w:rFonts w:eastAsia="Times New Roman"/>
      <w:szCs w:val="24"/>
      <w:lang w:val="en-US"/>
    </w:r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87FA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77682-4EAC-4955-AE57-8DB07A3B1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3.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2303</Words>
  <Characters>14509</Characters>
  <Application>Microsoft Office Word</Application>
  <DocSecurity>0</DocSecurity>
  <Lines>120</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20</cp:revision>
  <cp:lastPrinted>2010-04-02T02:58:00Z</cp:lastPrinted>
  <dcterms:created xsi:type="dcterms:W3CDTF">2022-09-30T08:04:00Z</dcterms:created>
  <dcterms:modified xsi:type="dcterms:W3CDTF">2022-09-30T14:01:00Z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